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237E5" w14:textId="07397A75" w:rsidR="00FA12FF" w:rsidRPr="00353699" w:rsidRDefault="00124D6A" w:rsidP="00476E3F">
      <w:pPr>
        <w:pStyle w:val="BodyText"/>
        <w:tabs>
          <w:tab w:val="right" w:pos="9990"/>
        </w:tabs>
        <w:spacing w:before="67"/>
        <w:ind w:left="120"/>
        <w:rPr>
          <w:rFonts w:ascii="Malgun Gothic" w:eastAsia="Malgun Gothic" w:hAnsi="Malgun Gothic"/>
          <w:lang w:eastAsia="ko-KR"/>
        </w:rPr>
      </w:pPr>
      <w:r w:rsidRPr="00353699">
        <w:rPr>
          <w:rFonts w:ascii="Malgun Gothic" w:eastAsia="Malgun Gothic" w:hAnsi="Malgun Gothic"/>
          <w:lang w:eastAsia="ko"/>
        </w:rPr>
        <w:t>가입자 성명:</w:t>
      </w:r>
      <w:r w:rsidR="00962660" w:rsidRPr="00353699">
        <w:rPr>
          <w:rFonts w:ascii="Malgun Gothic" w:eastAsia="Malgun Gothic" w:hAnsi="Malgun Gothic"/>
          <w:u w:val="single"/>
          <w:lang w:eastAsia="ko-KR"/>
        </w:rPr>
        <w:t xml:space="preserve"> </w:t>
      </w:r>
      <w:r w:rsidR="00962660" w:rsidRPr="00353699">
        <w:rPr>
          <w:rFonts w:ascii="Malgun Gothic" w:eastAsia="Malgun Gothic" w:hAnsi="Malgun Gothic"/>
          <w:u w:val="single"/>
          <w:lang w:eastAsia="ko-KR"/>
        </w:rPr>
        <w:tab/>
      </w:r>
      <w:r w:rsidRPr="00353699">
        <w:rPr>
          <w:rFonts w:ascii="Malgun Gothic" w:eastAsia="Malgun Gothic" w:hAnsi="Malgun Gothic"/>
          <w:lang w:eastAsia="ko"/>
        </w:rPr>
        <w:t>(선택 사항)</w:t>
      </w:r>
    </w:p>
    <w:p w14:paraId="318F7516" w14:textId="77777777" w:rsidR="00353699" w:rsidRPr="00B37CD7" w:rsidRDefault="00353699" w:rsidP="00353699">
      <w:pPr>
        <w:pStyle w:val="BodyText"/>
        <w:spacing w:before="10"/>
        <w:rPr>
          <w:rFonts w:ascii="Verdana" w:hAnsi="Verdana"/>
        </w:rPr>
      </w:pPr>
    </w:p>
    <w:p w14:paraId="053F7435" w14:textId="5BE8A61C" w:rsidR="00FA12FF" w:rsidRPr="00353699" w:rsidRDefault="00124D6A" w:rsidP="00476E3F">
      <w:pPr>
        <w:pStyle w:val="BodyText"/>
        <w:tabs>
          <w:tab w:val="right" w:pos="9990"/>
        </w:tabs>
        <w:ind w:left="120"/>
        <w:rPr>
          <w:rFonts w:ascii="Malgun Gothic" w:eastAsia="Malgun Gothic" w:hAnsi="Malgun Gothic"/>
          <w:lang w:eastAsia="ko-KR"/>
        </w:rPr>
      </w:pPr>
      <w:r w:rsidRPr="00353699">
        <w:rPr>
          <w:rFonts w:ascii="Malgun Gothic" w:eastAsia="Malgun Gothic" w:hAnsi="Malgun Gothic"/>
          <w:lang w:eastAsia="ko"/>
        </w:rPr>
        <w:t>약품 및 처방 번호:</w:t>
      </w:r>
      <w:r w:rsidR="00962660" w:rsidRPr="00353699">
        <w:rPr>
          <w:rFonts w:ascii="Malgun Gothic" w:eastAsia="Malgun Gothic" w:hAnsi="Malgun Gothic"/>
          <w:u w:val="single"/>
          <w:lang w:eastAsia="ko-KR"/>
        </w:rPr>
        <w:t xml:space="preserve"> </w:t>
      </w:r>
      <w:r w:rsidR="00962660" w:rsidRPr="00353699">
        <w:rPr>
          <w:rFonts w:ascii="Malgun Gothic" w:eastAsia="Malgun Gothic" w:hAnsi="Malgun Gothic"/>
          <w:u w:val="single"/>
          <w:lang w:eastAsia="ko-KR"/>
        </w:rPr>
        <w:tab/>
      </w:r>
      <w:r w:rsidRPr="00353699">
        <w:rPr>
          <w:rFonts w:ascii="Malgun Gothic" w:eastAsia="Malgun Gothic" w:hAnsi="Malgun Gothic"/>
          <w:lang w:eastAsia="ko"/>
        </w:rPr>
        <w:t>(선택 사항)</w:t>
      </w:r>
    </w:p>
    <w:p w14:paraId="7AE3AA44" w14:textId="77777777" w:rsidR="00353699" w:rsidRPr="009D0457" w:rsidRDefault="00353699" w:rsidP="00353699">
      <w:pPr>
        <w:pStyle w:val="BodyText"/>
        <w:rPr>
          <w:rFonts w:ascii="Verdana" w:hAnsi="Verdana"/>
          <w:sz w:val="18"/>
          <w:szCs w:val="22"/>
        </w:rPr>
      </w:pPr>
    </w:p>
    <w:p w14:paraId="0B07E99E" w14:textId="77777777" w:rsidR="00353699" w:rsidRPr="009D0457" w:rsidRDefault="00353699" w:rsidP="00353699">
      <w:pPr>
        <w:pStyle w:val="BodyText"/>
        <w:spacing w:before="10"/>
        <w:rPr>
          <w:rFonts w:ascii="Verdana" w:hAnsi="Verdana"/>
          <w:sz w:val="16"/>
          <w:szCs w:val="22"/>
        </w:rPr>
      </w:pPr>
    </w:p>
    <w:p w14:paraId="167CD74B" w14:textId="4FE88AE2" w:rsidR="00FA12FF" w:rsidRPr="00BB3FB4" w:rsidRDefault="00124D6A" w:rsidP="00DE7B9C">
      <w:pPr>
        <w:pStyle w:val="Title"/>
        <w:ind w:left="90" w:right="30"/>
        <w:rPr>
          <w:rFonts w:ascii="Malgun Gothic" w:eastAsia="Malgun Gothic" w:hAnsi="Malgun Gothic"/>
          <w:sz w:val="30"/>
          <w:szCs w:val="30"/>
          <w:lang w:eastAsia="ko"/>
        </w:rPr>
      </w:pPr>
      <w:r w:rsidRPr="00BB3FB4">
        <w:rPr>
          <w:rFonts w:ascii="Malgun Gothic" w:eastAsia="Malgun Gothic" w:hAnsi="Malgun Gothic"/>
          <w:sz w:val="30"/>
          <w:szCs w:val="30"/>
          <w:lang w:eastAsia="ko"/>
        </w:rPr>
        <w:t>Medicare 약품 보장 및 가입자의 권리</w:t>
      </w:r>
    </w:p>
    <w:p w14:paraId="648EC004" w14:textId="77777777" w:rsidR="00353699" w:rsidRPr="00353699" w:rsidRDefault="00353699" w:rsidP="00353699">
      <w:pPr>
        <w:pStyle w:val="Title"/>
        <w:spacing w:before="0" w:line="220" w:lineRule="exact"/>
        <w:ind w:left="86" w:right="29"/>
        <w:rPr>
          <w:rFonts w:ascii="Malgun Gothic" w:eastAsia="Malgun Gothic" w:hAnsi="Malgun Gothic"/>
          <w:sz w:val="22"/>
          <w:szCs w:val="22"/>
          <w:lang w:eastAsia="ko-KR"/>
        </w:rPr>
      </w:pPr>
    </w:p>
    <w:p w14:paraId="1C2CFB0E" w14:textId="17F71C9E" w:rsidR="00FA12FF" w:rsidRPr="00353699" w:rsidRDefault="00124D6A" w:rsidP="00353699">
      <w:pPr>
        <w:spacing w:after="120" w:line="320" w:lineRule="exact"/>
        <w:ind w:left="115" w:right="216"/>
        <w:rPr>
          <w:rFonts w:ascii="Malgun Gothic" w:eastAsia="Malgun Gothic" w:hAnsi="Malgun Gothic"/>
          <w:sz w:val="24"/>
          <w:szCs w:val="24"/>
          <w:lang w:eastAsia="ko-KR"/>
        </w:rPr>
      </w:pPr>
      <w:bookmarkStart w:id="0" w:name="Your_Medicare_rights"/>
      <w:bookmarkEnd w:id="0"/>
      <w:r w:rsidRPr="00353699">
        <w:rPr>
          <w:rFonts w:ascii="Malgun Gothic" w:eastAsia="Malgun Gothic" w:hAnsi="Malgun Gothic"/>
          <w:b/>
          <w:bCs/>
          <w:sz w:val="24"/>
          <w:szCs w:val="24"/>
          <w:lang w:eastAsia="ko"/>
        </w:rPr>
        <w:t>가입자는</w:t>
      </w:r>
      <w:r w:rsidRPr="00353699">
        <w:rPr>
          <w:rFonts w:ascii="Malgun Gothic" w:eastAsia="Malgun Gothic" w:hAnsi="Malgun Gothic"/>
          <w:sz w:val="24"/>
          <w:szCs w:val="24"/>
          <w:lang w:eastAsia="ko"/>
        </w:rPr>
        <w:t xml:space="preserve"> 보장, 제공 또는 유지되어야 한다고 생각하는 약품을 제공받거나 비용을 지불받기 위해 Medicare 약품 플랜에 </w:t>
      </w:r>
      <w:r w:rsidRPr="00353699">
        <w:rPr>
          <w:rFonts w:ascii="Malgun Gothic" w:eastAsia="Malgun Gothic" w:hAnsi="Malgun Gothic"/>
          <w:b/>
          <w:bCs/>
          <w:sz w:val="24"/>
          <w:szCs w:val="24"/>
          <w:lang w:eastAsia="ko"/>
        </w:rPr>
        <w:t>보장 결정을 요청할 권리가 있습니다</w:t>
      </w:r>
      <w:r w:rsidRPr="00353699">
        <w:rPr>
          <w:rFonts w:ascii="Malgun Gothic" w:eastAsia="Malgun Gothic" w:hAnsi="Malgun Gothic"/>
          <w:sz w:val="24"/>
          <w:szCs w:val="24"/>
          <w:lang w:eastAsia="ko"/>
        </w:rPr>
        <w:t xml:space="preserve">. 또한 다음의 경우 </w:t>
      </w:r>
      <w:r w:rsidRPr="00353699">
        <w:rPr>
          <w:rFonts w:ascii="Malgun Gothic" w:eastAsia="Malgun Gothic" w:hAnsi="Malgun Gothic"/>
          <w:b/>
          <w:bCs/>
          <w:sz w:val="24"/>
          <w:szCs w:val="24"/>
          <w:lang w:eastAsia="ko"/>
        </w:rPr>
        <w:t>"예외"</w:t>
      </w:r>
      <w:r w:rsidRPr="00353699">
        <w:rPr>
          <w:rFonts w:ascii="Malgun Gothic" w:eastAsia="Malgun Gothic" w:hAnsi="Malgun Gothic"/>
          <w:sz w:val="24"/>
          <w:szCs w:val="24"/>
          <w:lang w:eastAsia="ko"/>
        </w:rPr>
        <w:t>라는 특수 유형의 보장 결정을 요청할 권리가 있습니다.</w:t>
      </w:r>
    </w:p>
    <w:p w14:paraId="04A7F666" w14:textId="61034B4B" w:rsidR="00FA12FF" w:rsidRPr="00353699" w:rsidRDefault="009D0457" w:rsidP="00353699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line="320" w:lineRule="exact"/>
        <w:ind w:left="835" w:right="208"/>
        <w:rPr>
          <w:rFonts w:ascii="Malgun Gothic" w:eastAsia="Malgun Gothic" w:hAnsi="Malgun Gothic"/>
          <w:sz w:val="24"/>
          <w:szCs w:val="24"/>
          <w:lang w:eastAsia="ko-KR"/>
        </w:rPr>
      </w:pPr>
      <w:r w:rsidRPr="00353699">
        <w:rPr>
          <w:rFonts w:ascii="Malgun Gothic" w:eastAsia="Malgun Gothic" w:hAnsi="Malgun Gothic"/>
          <w:sz w:val="24"/>
          <w:szCs w:val="24"/>
          <w:lang w:eastAsia="ko"/>
        </w:rPr>
        <w:t xml:space="preserve">플랜의 보장 약품 목록에 포함되지 않은 약품이 필요한 경우 </w:t>
      </w:r>
    </w:p>
    <w:p w14:paraId="3AA44969" w14:textId="2208BF6B" w:rsidR="00FA12FF" w:rsidRPr="00353699" w:rsidRDefault="009D0457" w:rsidP="00353699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line="320" w:lineRule="exact"/>
        <w:ind w:left="835" w:right="588"/>
        <w:rPr>
          <w:rFonts w:ascii="Malgun Gothic" w:eastAsia="Malgun Gothic" w:hAnsi="Malgun Gothic"/>
          <w:sz w:val="24"/>
          <w:szCs w:val="24"/>
          <w:lang w:eastAsia="ko-KR"/>
        </w:rPr>
      </w:pPr>
      <w:r w:rsidRPr="00353699">
        <w:rPr>
          <w:rFonts w:ascii="Malgun Gothic" w:eastAsia="Malgun Gothic" w:hAnsi="Malgun Gothic"/>
          <w:sz w:val="24"/>
          <w:szCs w:val="24"/>
          <w:lang w:eastAsia="ko"/>
        </w:rPr>
        <w:t>의학적 사유로 보장 관련 규칙(사전 승인 또는 수량 제한 등)이 적용되지 않아야 한다고 생각하는 경우</w:t>
      </w:r>
    </w:p>
    <w:p w14:paraId="4BA112A1" w14:textId="20467DA9" w:rsidR="00FA12FF" w:rsidRPr="00353699" w:rsidRDefault="009D0457" w:rsidP="00353699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line="320" w:lineRule="exact"/>
        <w:ind w:left="835" w:right="320"/>
        <w:rPr>
          <w:rFonts w:ascii="Malgun Gothic" w:eastAsia="Malgun Gothic" w:hAnsi="Malgun Gothic"/>
          <w:sz w:val="24"/>
          <w:szCs w:val="24"/>
          <w:lang w:eastAsia="ko-KR"/>
        </w:rPr>
      </w:pPr>
      <w:r w:rsidRPr="00353699">
        <w:rPr>
          <w:rFonts w:ascii="Malgun Gothic" w:eastAsia="Malgun Gothic" w:hAnsi="Malgun Gothic"/>
          <w:sz w:val="24"/>
          <w:szCs w:val="24"/>
          <w:lang w:eastAsia="ko"/>
        </w:rPr>
        <w:t>비우대 약품을 복용해야 하는 경우, 플랜에서 우대 약품 가격으로 약품을 보장해 주길 원하는 경우</w:t>
      </w:r>
    </w:p>
    <w:p w14:paraId="2E9639FE" w14:textId="27193639" w:rsidR="00FA12FF" w:rsidRPr="00353699" w:rsidRDefault="005C0886" w:rsidP="002A4622">
      <w:pPr>
        <w:pStyle w:val="Heading1"/>
        <w:spacing w:before="240" w:after="120"/>
        <w:ind w:left="115"/>
        <w:rPr>
          <w:rFonts w:ascii="Malgun Gothic" w:eastAsia="Malgun Gothic" w:hAnsi="Malgun Gothic"/>
          <w:lang w:eastAsia="ko-KR"/>
        </w:rPr>
      </w:pPr>
      <w:bookmarkStart w:id="1" w:name="What_you_need_to_do"/>
      <w:bookmarkEnd w:id="1"/>
      <w:r w:rsidRPr="00353699">
        <w:rPr>
          <w:rFonts w:ascii="Malgun Gothic" w:eastAsia="Malgun Gothic" w:hAnsi="Malgun Gothic"/>
          <w:lang w:eastAsia="ko"/>
        </w:rPr>
        <w:t>보장 결정을 요청하는 방법</w:t>
      </w:r>
    </w:p>
    <w:p w14:paraId="7D02E5F1" w14:textId="6D2EC170" w:rsidR="005C0886" w:rsidRPr="00353699" w:rsidRDefault="005C0886" w:rsidP="00353699">
      <w:pPr>
        <w:pStyle w:val="BodyText"/>
        <w:spacing w:before="120" w:after="120" w:line="320" w:lineRule="exact"/>
        <w:ind w:left="115" w:right="202"/>
        <w:rPr>
          <w:rFonts w:ascii="Malgun Gothic" w:eastAsia="Malgun Gothic" w:hAnsi="Malgun Gothic"/>
          <w:lang w:eastAsia="ko-KR"/>
        </w:rPr>
      </w:pPr>
      <w:r w:rsidRPr="00353699">
        <w:rPr>
          <w:rFonts w:ascii="Malgun Gothic" w:eastAsia="Malgun Gothic" w:hAnsi="Malgun Gothic"/>
          <w:lang w:eastAsia="ko"/>
        </w:rPr>
        <w:t xml:space="preserve">가입자 또는 처방자는 보험사 회원카드 뒷면에 있는 Medicare 약품 플랜의 수신자부담 전화번호로 전화하거나 보험사 웹사이트를 방문하여 보장 결정을 요청할 수 있습니다. 최대 72시간의 결정 기간 동안 건강에 심각한 위해가 발생할 수 있는 경우, 신속(24시간) 결정을 요청할 수 있습니다. </w:t>
      </w:r>
    </w:p>
    <w:p w14:paraId="6706DA70" w14:textId="7F63CC2B" w:rsidR="00FA12FF" w:rsidRPr="00353699" w:rsidRDefault="00124D6A" w:rsidP="00DE7B9C">
      <w:pPr>
        <w:pStyle w:val="BodyText"/>
        <w:spacing w:before="120" w:after="120"/>
        <w:ind w:left="115" w:right="202"/>
        <w:rPr>
          <w:rFonts w:ascii="Malgun Gothic" w:eastAsia="Malgun Gothic" w:hAnsi="Malgun Gothic"/>
          <w:lang w:eastAsia="ko-KR"/>
        </w:rPr>
      </w:pPr>
      <w:r w:rsidRPr="00353699">
        <w:rPr>
          <w:rFonts w:ascii="Malgun Gothic" w:eastAsia="Malgun Gothic" w:hAnsi="Malgun Gothic"/>
          <w:lang w:eastAsia="ko"/>
        </w:rPr>
        <w:t>Medicare 약품 플랜에 다음을 알릴 수 있게 준비해 두십시오.</w:t>
      </w:r>
    </w:p>
    <w:p w14:paraId="0CF6E863" w14:textId="0DC9059F" w:rsidR="00FA12FF" w:rsidRPr="00353699" w:rsidRDefault="00124D6A" w:rsidP="00353699">
      <w:pPr>
        <w:pStyle w:val="ListParagraph"/>
        <w:numPr>
          <w:ilvl w:val="0"/>
          <w:numId w:val="3"/>
        </w:numPr>
        <w:tabs>
          <w:tab w:val="left" w:pos="840"/>
        </w:tabs>
        <w:spacing w:line="320" w:lineRule="exact"/>
        <w:ind w:left="835"/>
        <w:rPr>
          <w:rFonts w:ascii="Malgun Gothic" w:eastAsia="Malgun Gothic" w:hAnsi="Malgun Gothic"/>
          <w:sz w:val="24"/>
          <w:szCs w:val="24"/>
          <w:lang w:eastAsia="ko-KR"/>
        </w:rPr>
      </w:pPr>
      <w:r w:rsidRPr="00353699">
        <w:rPr>
          <w:rFonts w:ascii="Malgun Gothic" w:eastAsia="Malgun Gothic" w:hAnsi="Malgun Gothic"/>
          <w:sz w:val="24"/>
          <w:szCs w:val="24"/>
          <w:lang w:eastAsia="ko"/>
        </w:rPr>
        <w:t>복용량과 강도를 포함한 처방약 이름(알고 있는 경우)</w:t>
      </w:r>
    </w:p>
    <w:p w14:paraId="773DCE71" w14:textId="1E503D07" w:rsidR="00FA12FF" w:rsidRPr="00353699" w:rsidRDefault="00124D6A" w:rsidP="00353699">
      <w:pPr>
        <w:pStyle w:val="ListParagraph"/>
        <w:numPr>
          <w:ilvl w:val="0"/>
          <w:numId w:val="3"/>
        </w:numPr>
        <w:tabs>
          <w:tab w:val="left" w:pos="840"/>
        </w:tabs>
        <w:spacing w:line="320" w:lineRule="exact"/>
        <w:ind w:left="835"/>
        <w:rPr>
          <w:rFonts w:ascii="Malgun Gothic" w:eastAsia="Malgun Gothic" w:hAnsi="Malgun Gothic"/>
          <w:sz w:val="24"/>
          <w:szCs w:val="24"/>
          <w:lang w:eastAsia="ko-KR"/>
        </w:rPr>
      </w:pPr>
      <w:r w:rsidRPr="00353699">
        <w:rPr>
          <w:rFonts w:ascii="Malgun Gothic" w:eastAsia="Malgun Gothic" w:hAnsi="Malgun Gothic"/>
          <w:sz w:val="24"/>
          <w:szCs w:val="24"/>
          <w:lang w:eastAsia="ko"/>
        </w:rPr>
        <w:t>처방전을 조제하려 한 약국명</w:t>
      </w:r>
    </w:p>
    <w:p w14:paraId="1925B2E6" w14:textId="12BA66D3" w:rsidR="00FA12FF" w:rsidRPr="00353699" w:rsidRDefault="00124D6A" w:rsidP="00353699">
      <w:pPr>
        <w:pStyle w:val="ListParagraph"/>
        <w:numPr>
          <w:ilvl w:val="0"/>
          <w:numId w:val="3"/>
        </w:numPr>
        <w:tabs>
          <w:tab w:val="left" w:pos="840"/>
        </w:tabs>
        <w:spacing w:line="320" w:lineRule="exact"/>
        <w:ind w:left="835"/>
        <w:rPr>
          <w:rFonts w:ascii="Malgun Gothic" w:eastAsia="Malgun Gothic" w:hAnsi="Malgun Gothic"/>
          <w:sz w:val="24"/>
          <w:szCs w:val="24"/>
          <w:lang w:eastAsia="ko-KR"/>
        </w:rPr>
      </w:pPr>
      <w:r w:rsidRPr="00353699">
        <w:rPr>
          <w:rFonts w:ascii="Malgun Gothic" w:eastAsia="Malgun Gothic" w:hAnsi="Malgun Gothic"/>
          <w:sz w:val="24"/>
          <w:szCs w:val="24"/>
          <w:lang w:eastAsia="ko"/>
        </w:rPr>
        <w:t>처방전을 조제하려던 날짜</w:t>
      </w:r>
    </w:p>
    <w:p w14:paraId="564CE01E" w14:textId="3FD6345A" w:rsidR="00FA12FF" w:rsidRPr="00353699" w:rsidRDefault="00124D6A" w:rsidP="00353699">
      <w:pPr>
        <w:pStyle w:val="ListParagraph"/>
        <w:numPr>
          <w:ilvl w:val="0"/>
          <w:numId w:val="3"/>
        </w:numPr>
        <w:tabs>
          <w:tab w:val="left" w:pos="840"/>
        </w:tabs>
        <w:spacing w:line="320" w:lineRule="exact"/>
        <w:ind w:left="835" w:right="506"/>
        <w:rPr>
          <w:rFonts w:ascii="Malgun Gothic" w:eastAsia="Malgun Gothic" w:hAnsi="Malgun Gothic"/>
          <w:sz w:val="24"/>
          <w:szCs w:val="24"/>
          <w:lang w:eastAsia="ko-KR"/>
        </w:rPr>
      </w:pPr>
      <w:r w:rsidRPr="00353699">
        <w:rPr>
          <w:rFonts w:ascii="Malgun Gothic" w:eastAsia="Malgun Gothic" w:hAnsi="Malgun Gothic"/>
          <w:sz w:val="24"/>
          <w:szCs w:val="24"/>
          <w:lang w:eastAsia="ko"/>
        </w:rPr>
        <w:t>예외를 요청하는 경우, 처방자가 처방집에 없는 약품이나 비우대 약품이 필요한 이유 또는 보장 관련 규칙이 적용되지 않아야 하는 이유를 설명해야 합니다.</w:t>
      </w:r>
    </w:p>
    <w:p w14:paraId="0B6AB871" w14:textId="77777777" w:rsidR="00353699" w:rsidRPr="00B37CD7" w:rsidRDefault="00353699" w:rsidP="00353699">
      <w:pPr>
        <w:pStyle w:val="BodyText"/>
        <w:rPr>
          <w:rFonts w:ascii="Verdana" w:hAnsi="Verdana"/>
        </w:rPr>
      </w:pPr>
    </w:p>
    <w:p w14:paraId="50D9648C" w14:textId="79F5766F" w:rsidR="00350143" w:rsidRPr="00353699" w:rsidRDefault="00124D6A" w:rsidP="00353699">
      <w:pPr>
        <w:pStyle w:val="BodyText"/>
        <w:spacing w:line="320" w:lineRule="exact"/>
        <w:ind w:left="115" w:right="619"/>
        <w:rPr>
          <w:rFonts w:ascii="Malgun Gothic" w:eastAsia="Malgun Gothic" w:hAnsi="Malgun Gothic"/>
          <w:lang w:eastAsia="ko-KR"/>
        </w:rPr>
      </w:pPr>
      <w:r w:rsidRPr="00353699">
        <w:rPr>
          <w:rFonts w:ascii="Malgun Gothic" w:eastAsia="Malgun Gothic" w:hAnsi="Malgun Gothic"/>
          <w:lang w:eastAsia="ko"/>
        </w:rPr>
        <w:t>Medicare 약품 플랜에서 가입자에게 서면 결정을 보냅니다. 보장이 승인되지 않고 가입자가 이 결정에 동의하지 않는 경우, 이의를 제기할 권리가 있습니다. 플랜의 통지문에는 보장이 거부된 사유 및 이의제기를 요청하는 방법이 설명되어 있습니다.</w:t>
      </w:r>
    </w:p>
    <w:p w14:paraId="63EF4598" w14:textId="6CC6AD4B" w:rsidR="00350143" w:rsidRPr="00353699" w:rsidRDefault="00350143" w:rsidP="002A4622">
      <w:pPr>
        <w:pStyle w:val="Heading1"/>
        <w:spacing w:before="240" w:after="120"/>
        <w:ind w:left="115"/>
        <w:rPr>
          <w:rFonts w:ascii="Malgun Gothic" w:eastAsia="Malgun Gothic" w:hAnsi="Malgun Gothic"/>
          <w:lang w:eastAsia="ko-KR"/>
        </w:rPr>
      </w:pPr>
      <w:r w:rsidRPr="00353699">
        <w:rPr>
          <w:rFonts w:ascii="Malgun Gothic" w:eastAsia="Malgun Gothic" w:hAnsi="Malgun Gothic"/>
          <w:lang w:eastAsia="ko"/>
        </w:rPr>
        <w:t>지원 및 자세한 정보 받기</w:t>
      </w:r>
    </w:p>
    <w:p w14:paraId="38C0F4D7" w14:textId="5B90EAAD" w:rsidR="00B37CD7" w:rsidRPr="00353699" w:rsidRDefault="00350143" w:rsidP="00353699">
      <w:pPr>
        <w:pStyle w:val="BodyText"/>
        <w:spacing w:line="320" w:lineRule="exact"/>
        <w:ind w:left="115"/>
        <w:rPr>
          <w:rFonts w:ascii="Malgun Gothic" w:eastAsia="Malgun Gothic" w:hAnsi="Malgun Gothic"/>
          <w:lang w:eastAsia="ko-KR"/>
        </w:rPr>
      </w:pPr>
      <w:r w:rsidRPr="00353699">
        <w:rPr>
          <w:rFonts w:ascii="Malgun Gothic" w:eastAsia="Malgun Gothic" w:hAnsi="Malgun Gothic"/>
          <w:lang w:eastAsia="ko"/>
        </w:rPr>
        <w:t>플랜 안내자료를 살펴보거나 1-800-MEDICARE(1-800-633-4227)로 전화하여 보장 결정을 요청하는 방법에 대한 자세한 정보를 알아보십시오. TTY 사용자는 1-877-486-2048로 전화할 수 있습니다. 플랜에 연락하는 데 도움이 필요한 경우 1-800-MEDICARE로 전화하십시오.</w:t>
      </w:r>
    </w:p>
    <w:p w14:paraId="166B885A" w14:textId="77777777" w:rsidR="00B37CD7" w:rsidRPr="00962660" w:rsidRDefault="00B37CD7">
      <w:pPr>
        <w:rPr>
          <w:rFonts w:eastAsia="Gulim"/>
          <w:sz w:val="24"/>
          <w:szCs w:val="24"/>
          <w:lang w:eastAsia="ko-KR"/>
        </w:rPr>
      </w:pPr>
      <w:r w:rsidRPr="00962660">
        <w:rPr>
          <w:rFonts w:eastAsia="Gulim"/>
          <w:lang w:eastAsia="ko"/>
        </w:rPr>
        <w:br w:type="page"/>
      </w:r>
    </w:p>
    <w:p w14:paraId="0F5D3CE3" w14:textId="77777777" w:rsidR="00FA12FF" w:rsidRPr="00962660" w:rsidRDefault="00FA12FF" w:rsidP="002A4622">
      <w:pPr>
        <w:pStyle w:val="BodyText"/>
        <w:ind w:left="120"/>
        <w:rPr>
          <w:rFonts w:eastAsia="Gulim"/>
          <w:lang w:eastAsia="ko-KR"/>
        </w:rPr>
      </w:pPr>
    </w:p>
    <w:p w14:paraId="5D7DBB90" w14:textId="77777777" w:rsidR="00FA12FF" w:rsidRPr="00962660" w:rsidRDefault="00FA12FF">
      <w:pPr>
        <w:pStyle w:val="BodyText"/>
        <w:spacing w:before="2"/>
        <w:rPr>
          <w:rFonts w:eastAsia="Gulim"/>
          <w:lang w:eastAsia="ko-KR"/>
        </w:rPr>
      </w:pPr>
    </w:p>
    <w:p w14:paraId="782423D0" w14:textId="500C314E" w:rsidR="00E51065" w:rsidRPr="00353699" w:rsidRDefault="00350143" w:rsidP="00353699">
      <w:pPr>
        <w:pStyle w:val="BodyText"/>
        <w:spacing w:line="320" w:lineRule="exact"/>
        <w:ind w:left="115"/>
        <w:rPr>
          <w:rFonts w:ascii="Malgun Gothic" w:eastAsia="Malgun Gothic" w:hAnsi="Malgun Gothic"/>
          <w:lang w:eastAsia="ko-KR"/>
        </w:rPr>
      </w:pPr>
      <w:r w:rsidRPr="00353699">
        <w:rPr>
          <w:rFonts w:ascii="Malgun Gothic" w:eastAsia="Malgun Gothic" w:hAnsi="Malgun Gothic"/>
          <w:lang w:eastAsia="ko"/>
        </w:rPr>
        <w:t xml:space="preserve">이 양식을 장애인 편의 형식(큰 활자체, 점자 또는 오디오)으로 받으려면 Medicare 약품 플랜에 문의하십시오. 또한 차별을 받았다고 느끼는 경우 민원을 신청할 권리가 있습니다. 자세한 사항은 </w:t>
      </w:r>
      <w:hyperlink r:id="rId7" w:history="1">
        <w:r w:rsidRPr="00353699">
          <w:rPr>
            <w:rStyle w:val="Hyperlink"/>
            <w:rFonts w:ascii="Malgun Gothic" w:eastAsia="Malgun Gothic" w:hAnsi="Malgun Gothic"/>
            <w:color w:val="auto"/>
            <w:u w:val="none"/>
            <w:lang w:eastAsia="ko"/>
          </w:rPr>
          <w:t>Medicare.gov/about-us/accessibility-nondiscrimination-notice</w:t>
        </w:r>
      </w:hyperlink>
      <w:r w:rsidRPr="00353699">
        <w:rPr>
          <w:rFonts w:ascii="Malgun Gothic" w:eastAsia="Malgun Gothic" w:hAnsi="Malgun Gothic"/>
          <w:lang w:eastAsia="ko"/>
        </w:rPr>
        <w:t>를 참조하거나 1-800-MEDICARE(1-800-633-4227)로 문의해 주십시오. TTY 사용자는 1-877-486-2048로 문의할 수 있습니다.</w:t>
      </w:r>
    </w:p>
    <w:p w14:paraId="4D8C7625" w14:textId="77777777" w:rsidR="00B37CD7" w:rsidRPr="00353699" w:rsidRDefault="00B37CD7" w:rsidP="00E51065">
      <w:pPr>
        <w:pStyle w:val="BodyText"/>
        <w:ind w:left="120"/>
        <w:rPr>
          <w:rFonts w:ascii="Malgun Gothic" w:eastAsia="Malgun Gothic" w:hAnsi="Malgun Gothic"/>
          <w:lang w:eastAsia="ko-KR"/>
        </w:rPr>
      </w:pPr>
    </w:p>
    <w:p w14:paraId="4EA07681" w14:textId="77777777" w:rsidR="00B37CD7" w:rsidRPr="00353699" w:rsidRDefault="00B37CD7" w:rsidP="00E51065">
      <w:pPr>
        <w:pStyle w:val="BodyText"/>
        <w:ind w:left="120"/>
        <w:rPr>
          <w:rFonts w:ascii="Malgun Gothic" w:eastAsia="Malgun Gothic" w:hAnsi="Malgun Gothic"/>
          <w:lang w:eastAsia="ko-KR"/>
        </w:rPr>
      </w:pPr>
    </w:p>
    <w:p w14:paraId="7C706869" w14:textId="77777777" w:rsidR="00B37CD7" w:rsidRPr="00353699" w:rsidRDefault="00B37CD7" w:rsidP="00E51065">
      <w:pPr>
        <w:pStyle w:val="BodyText"/>
        <w:ind w:left="120"/>
        <w:rPr>
          <w:rFonts w:ascii="Malgun Gothic" w:eastAsia="Malgun Gothic" w:hAnsi="Malgun Gothic"/>
          <w:lang w:eastAsia="ko-KR"/>
        </w:rPr>
      </w:pPr>
    </w:p>
    <w:p w14:paraId="0ECCB808" w14:textId="15665898" w:rsidR="00FA12FF" w:rsidRPr="00353699" w:rsidRDefault="00124D6A" w:rsidP="00353699">
      <w:pPr>
        <w:tabs>
          <w:tab w:val="left" w:pos="6120"/>
        </w:tabs>
        <w:spacing w:before="223" w:line="260" w:lineRule="exact"/>
        <w:ind w:left="115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353699">
        <w:rPr>
          <w:rFonts w:ascii="Malgun Gothic" w:eastAsia="Malgun Gothic" w:hAnsi="Malgun Gothic"/>
          <w:b/>
          <w:bCs/>
          <w:sz w:val="20"/>
          <w:szCs w:val="20"/>
          <w:lang w:eastAsia="ko"/>
        </w:rPr>
        <w:t>PRA 공개 성명</w:t>
      </w:r>
      <w:r w:rsidRPr="00353699">
        <w:rPr>
          <w:rFonts w:ascii="Malgun Gothic" w:eastAsia="Malgun Gothic" w:hAnsi="Malgun Gothic"/>
          <w:sz w:val="20"/>
          <w:szCs w:val="20"/>
          <w:lang w:eastAsia="ko"/>
        </w:rPr>
        <w:t xml:space="preserve"> 정부문서감축법(Paperwork Reduction Act, 1995)에 따라, 유효한 OMB 통제 번호가 표시된 경우를 제외하고 누구도 정보 수집에 응답할 필요가 없습니다. 이 정보 수집에 대한 유효 OMB 통제 번호는 0938-0975입니다. 이 정보 수집은 가입자에게 Part D 플랜에 연락하여 보장 범위 결정을 요청하는 방법에 대한 알림을 제공하는 데 사용됩니다. 이 정보 수집을 작성하는 데 필요한 시간은 지시사항 검토, 기존 데이터 자원 검색, 필요한 데이터 수집, 정보 수집 완료 및 검토 시간을 포함하여 응답당 평균 1분으로 예상됩니다. 이 정보 수집은 § 423.562(a)(3) 및 § 423.128(b)(7)(iii)의 관련 규제 조항에 따라 필요합니다. 예상 시기의 정확성에 대해 의견이 있거나 이 양식의 개선을 위한 제안 사항이 있는 경우, 다음으로 서신을 보내주십시오: CMS, 7500 Security Boulevard, Attn: PRA Reports Clearance Officer, Mail Stop C4-26-05, Baltimore, Maryland 21244-1850.</w:t>
      </w:r>
    </w:p>
    <w:sectPr w:rsidR="00FA12FF" w:rsidRPr="00353699" w:rsidSect="00DE7B9C">
      <w:footerReference w:type="default" r:id="rId8"/>
      <w:type w:val="continuous"/>
      <w:pgSz w:w="12240" w:h="15840"/>
      <w:pgMar w:top="990" w:right="1080" w:bottom="1440" w:left="1080" w:header="720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7D41A" w14:textId="77777777" w:rsidR="009A4598" w:rsidRDefault="009A4598" w:rsidP="005816DF">
      <w:r>
        <w:separator/>
      </w:r>
    </w:p>
  </w:endnote>
  <w:endnote w:type="continuationSeparator" w:id="0">
    <w:p w14:paraId="1F58B82D" w14:textId="77777777" w:rsidR="009A4598" w:rsidRDefault="009A4598" w:rsidP="0058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A5157" w14:textId="38E31A14" w:rsidR="005816DF" w:rsidRPr="002A4622" w:rsidRDefault="005816DF" w:rsidP="00124D6A">
    <w:pPr>
      <w:spacing w:before="223"/>
      <w:ind w:left="120"/>
      <w:rPr>
        <w:rFonts w:ascii="Verdana" w:hAnsi="Verdana"/>
        <w:sz w:val="18"/>
        <w:szCs w:val="20"/>
      </w:rPr>
    </w:pPr>
    <w:r>
      <w:rPr>
        <w:rFonts w:ascii="Verdana" w:hAnsi="Verdana"/>
        <w:sz w:val="18"/>
        <w:szCs w:val="20"/>
        <w:lang w:eastAsia="ko"/>
      </w:rPr>
      <w:t>Form CMS -10147</w:t>
    </w:r>
    <w:r w:rsidR="00232390">
      <w:rPr>
        <w:rFonts w:ascii="Verdana" w:hAnsi="Verdana"/>
        <w:sz w:val="18"/>
        <w:szCs w:val="20"/>
        <w:lang w:eastAsia="ko"/>
      </w:rPr>
      <w:t>-K</w:t>
    </w:r>
    <w:r>
      <w:rPr>
        <w:rFonts w:ascii="Verdana" w:hAnsi="Verdana"/>
        <w:sz w:val="18"/>
        <w:szCs w:val="20"/>
        <w:lang w:eastAsia="ko"/>
      </w:rPr>
      <w:t xml:space="preserve"> </w:t>
    </w:r>
    <w:r>
      <w:rPr>
        <w:rFonts w:ascii="Verdana" w:hAnsi="Verdana"/>
        <w:sz w:val="18"/>
        <w:szCs w:val="20"/>
        <w:lang w:eastAsia="ko"/>
      </w:rPr>
      <w:tab/>
    </w:r>
    <w:r>
      <w:rPr>
        <w:rFonts w:ascii="Verdana" w:hAnsi="Verdana"/>
        <w:sz w:val="18"/>
        <w:szCs w:val="20"/>
        <w:lang w:eastAsia="ko"/>
      </w:rPr>
      <w:tab/>
    </w:r>
    <w:r>
      <w:rPr>
        <w:rFonts w:ascii="Verdana" w:hAnsi="Verdana"/>
        <w:sz w:val="18"/>
        <w:szCs w:val="20"/>
        <w:lang w:eastAsia="ko"/>
      </w:rPr>
      <w:tab/>
    </w:r>
    <w:r>
      <w:rPr>
        <w:rFonts w:ascii="Verdana" w:hAnsi="Verdana"/>
        <w:sz w:val="18"/>
        <w:szCs w:val="20"/>
        <w:lang w:eastAsia="ko"/>
      </w:rPr>
      <w:tab/>
    </w:r>
    <w:r>
      <w:rPr>
        <w:rFonts w:ascii="Verdana" w:hAnsi="Verdana"/>
        <w:sz w:val="18"/>
        <w:szCs w:val="20"/>
        <w:lang w:eastAsia="ko"/>
      </w:rPr>
      <w:tab/>
      <w:t xml:space="preserve">OMB Approval No. 0938-0975 (Expires: </w:t>
    </w:r>
    <w:r w:rsidR="006A2661">
      <w:rPr>
        <w:rFonts w:ascii="Verdana" w:hAnsi="Verdana"/>
        <w:sz w:val="18"/>
        <w:szCs w:val="20"/>
        <w:lang w:eastAsia="ko"/>
      </w:rPr>
      <w:t>12/31/2027</w:t>
    </w:r>
    <w:r>
      <w:rPr>
        <w:rFonts w:ascii="Verdana" w:hAnsi="Verdana"/>
        <w:sz w:val="18"/>
        <w:szCs w:val="20"/>
        <w:lang w:eastAsia="ko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E2AD4" w14:textId="77777777" w:rsidR="009A4598" w:rsidRDefault="009A4598" w:rsidP="005816DF">
      <w:r>
        <w:separator/>
      </w:r>
    </w:p>
  </w:footnote>
  <w:footnote w:type="continuationSeparator" w:id="0">
    <w:p w14:paraId="054EAD14" w14:textId="77777777" w:rsidR="009A4598" w:rsidRDefault="009A4598" w:rsidP="00581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EE5733"/>
    <w:multiLevelType w:val="hybridMultilevel"/>
    <w:tmpl w:val="0074A5E0"/>
    <w:lvl w:ilvl="0" w:tplc="1B4EF11A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8"/>
        <w:sz w:val="24"/>
        <w:szCs w:val="24"/>
        <w:lang w:val="en-US" w:eastAsia="en-US" w:bidi="ar-SA"/>
      </w:rPr>
    </w:lvl>
    <w:lvl w:ilvl="1" w:tplc="10F623BC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5BC86A68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96DAB822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A8568C9C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CB32E31C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6" w:tplc="5E600460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5694EA08">
      <w:numFmt w:val="bullet"/>
      <w:lvlText w:val="•"/>
      <w:lvlJc w:val="left"/>
      <w:pPr>
        <w:ind w:left="7910" w:hanging="360"/>
      </w:pPr>
      <w:rPr>
        <w:rFonts w:hint="default"/>
        <w:lang w:val="en-US" w:eastAsia="en-US" w:bidi="ar-SA"/>
      </w:rPr>
    </w:lvl>
    <w:lvl w:ilvl="8" w:tplc="B8AEA2B4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1E417FF"/>
    <w:multiLevelType w:val="hybridMultilevel"/>
    <w:tmpl w:val="9FE47058"/>
    <w:lvl w:ilvl="0" w:tplc="04090001">
      <w:start w:val="1"/>
      <w:numFmt w:val="bullet"/>
      <w:lvlText w:val=""/>
      <w:lvlJc w:val="left"/>
      <w:pPr>
        <w:ind w:left="840" w:hanging="360"/>
        <w:jc w:val="left"/>
      </w:pPr>
      <w:rPr>
        <w:rFonts w:ascii="Symbol" w:hAnsi="Symbol" w:hint="default"/>
        <w:b w:val="0"/>
        <w:bCs w:val="0"/>
        <w:i w:val="0"/>
        <w:iCs w:val="0"/>
        <w:spacing w:val="-4"/>
        <w:w w:val="98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91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3F2602F"/>
    <w:multiLevelType w:val="hybridMultilevel"/>
    <w:tmpl w:val="613461E2"/>
    <w:lvl w:ilvl="0" w:tplc="910E4EF6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8B4EA34A">
      <w:numFmt w:val="bullet"/>
      <w:lvlText w:val="•"/>
      <w:lvlJc w:val="left"/>
      <w:pPr>
        <w:ind w:left="1850" w:hanging="360"/>
      </w:pPr>
      <w:rPr>
        <w:rFonts w:hint="default"/>
        <w:lang w:val="en-US" w:eastAsia="en-US" w:bidi="ar-SA"/>
      </w:rPr>
    </w:lvl>
    <w:lvl w:ilvl="2" w:tplc="CBC49ABC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 w:tplc="BAB2B51C">
      <w:numFmt w:val="bullet"/>
      <w:lvlText w:val="•"/>
      <w:lvlJc w:val="left"/>
      <w:pPr>
        <w:ind w:left="3870" w:hanging="360"/>
      </w:pPr>
      <w:rPr>
        <w:rFonts w:hint="default"/>
        <w:lang w:val="en-US" w:eastAsia="en-US" w:bidi="ar-SA"/>
      </w:rPr>
    </w:lvl>
    <w:lvl w:ilvl="4" w:tplc="9B046232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ar-SA"/>
      </w:rPr>
    </w:lvl>
    <w:lvl w:ilvl="5" w:tplc="7A685D5A"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6" w:tplc="E06877B8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7" w:tplc="66D8CAF6">
      <w:numFmt w:val="bullet"/>
      <w:lvlText w:val="•"/>
      <w:lvlJc w:val="left"/>
      <w:pPr>
        <w:ind w:left="7910" w:hanging="360"/>
      </w:pPr>
      <w:rPr>
        <w:rFonts w:hint="default"/>
        <w:lang w:val="en-US" w:eastAsia="en-US" w:bidi="ar-SA"/>
      </w:rPr>
    </w:lvl>
    <w:lvl w:ilvl="8" w:tplc="B51A2266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num w:numId="1" w16cid:durableId="257909495">
    <w:abstractNumId w:val="0"/>
  </w:num>
  <w:num w:numId="2" w16cid:durableId="2033067299">
    <w:abstractNumId w:val="2"/>
  </w:num>
  <w:num w:numId="3" w16cid:durableId="1054890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FF"/>
    <w:rsid w:val="000121D5"/>
    <w:rsid w:val="00124D6A"/>
    <w:rsid w:val="001B3D5D"/>
    <w:rsid w:val="001B680B"/>
    <w:rsid w:val="001C3DAB"/>
    <w:rsid w:val="00205371"/>
    <w:rsid w:val="00232390"/>
    <w:rsid w:val="002A4622"/>
    <w:rsid w:val="002C1C7F"/>
    <w:rsid w:val="002E1B9B"/>
    <w:rsid w:val="0034744C"/>
    <w:rsid w:val="00350143"/>
    <w:rsid w:val="00353699"/>
    <w:rsid w:val="004223AE"/>
    <w:rsid w:val="00476E3F"/>
    <w:rsid w:val="005816DF"/>
    <w:rsid w:val="005B4014"/>
    <w:rsid w:val="005C0886"/>
    <w:rsid w:val="00630252"/>
    <w:rsid w:val="00660D04"/>
    <w:rsid w:val="0068345D"/>
    <w:rsid w:val="006A2661"/>
    <w:rsid w:val="00720AA6"/>
    <w:rsid w:val="00787360"/>
    <w:rsid w:val="008171D1"/>
    <w:rsid w:val="00962660"/>
    <w:rsid w:val="009A4598"/>
    <w:rsid w:val="009D0457"/>
    <w:rsid w:val="00AB018B"/>
    <w:rsid w:val="00AE3FB7"/>
    <w:rsid w:val="00B37CD7"/>
    <w:rsid w:val="00BB3FB4"/>
    <w:rsid w:val="00C3156A"/>
    <w:rsid w:val="00CE653B"/>
    <w:rsid w:val="00DE7B9C"/>
    <w:rsid w:val="00E20DD4"/>
    <w:rsid w:val="00E51065"/>
    <w:rsid w:val="00EF1870"/>
    <w:rsid w:val="00FA12FF"/>
    <w:rsid w:val="00FB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F7B474"/>
  <w15:docId w15:val="{1B29208F-90EC-4143-970B-AAD23492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2187" w:right="209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9D0457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D04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04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045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4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45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5014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014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816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6D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816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6D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about-us/accessibility-nondiscrimination-not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Prescription Drug Coverage and Your Rights</vt:lpstr>
    </vt:vector>
  </TitlesOfParts>
  <Company>Center For Medicaid Services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Prescription Drug Coverage and Your Rights</dc:title>
  <dc:subject>Prescription Drug Coverage RIghts</dc:subject>
  <dc:creator>CMS/CM/MEAG/DAP</dc:creator>
  <cp:keywords>prescription, drug, rights, coverage</cp:keywords>
  <cp:lastModifiedBy>Edmonston, Sabrina (CMS/CM)</cp:lastModifiedBy>
  <cp:revision>15</cp:revision>
  <cp:lastPrinted>2024-10-30T14:39:00Z</cp:lastPrinted>
  <dcterms:created xsi:type="dcterms:W3CDTF">2024-04-19T15:09:00Z</dcterms:created>
  <dcterms:modified xsi:type="dcterms:W3CDTF">2025-02-04T14:49:00Z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2022-02-22T00:00:00Z</vt:filetime>
  </property>
</Properties>
</file>