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BodyText"/>
        <w:spacing w:before="1"/>
        <w:rPr>
          <w:sz w:val="19"/>
        </w:rPr>
      </w:pPr>
    </w:p>
    <w:p>
      <w:pPr>
        <w:pStyle w:val="Heading1"/>
        <w:spacing w:before="90"/>
        <w:ind w:left="319" w:firstLine="0"/>
      </w:pPr>
      <w:r>
        <w:rPr/>
        <w:t>Name</w:t>
      </w:r>
      <w:r>
        <w:rPr>
          <w:spacing w:val="-1"/>
        </w:rPr>
        <w:t> </w:t>
      </w:r>
      <w:r>
        <w:rPr/>
        <w:t>of Sponsoring </w:t>
      </w:r>
      <w:r>
        <w:rPr>
          <w:spacing w:val="-2"/>
        </w:rPr>
        <w:t>Organization:</w:t>
      </w:r>
    </w:p>
    <w:p>
      <w:pPr>
        <w:pStyle w:val="BodyText"/>
        <w:rPr>
          <w:b/>
        </w:rPr>
      </w:pPr>
    </w:p>
    <w:p>
      <w:pPr>
        <w:spacing w:before="0"/>
        <w:ind w:left="319" w:right="0" w:firstLine="0"/>
        <w:jc w:val="left"/>
        <w:rPr>
          <w:sz w:val="22"/>
        </w:rPr>
      </w:pPr>
      <w:r>
        <w:rPr>
          <w:color w:val="808080"/>
          <w:sz w:val="22"/>
        </w:rPr>
        <w:t>Click</w:t>
      </w:r>
      <w:r>
        <w:rPr>
          <w:color w:val="808080"/>
          <w:spacing w:val="-3"/>
          <w:sz w:val="22"/>
        </w:rPr>
        <w:t> </w:t>
      </w:r>
      <w:r>
        <w:rPr>
          <w:color w:val="808080"/>
          <w:sz w:val="22"/>
        </w:rPr>
        <w:t>or</w:t>
      </w:r>
      <w:r>
        <w:rPr>
          <w:color w:val="808080"/>
          <w:spacing w:val="-3"/>
          <w:sz w:val="22"/>
        </w:rPr>
        <w:t> </w:t>
      </w:r>
      <w:r>
        <w:rPr>
          <w:color w:val="808080"/>
          <w:sz w:val="22"/>
        </w:rPr>
        <w:t>tap</w:t>
      </w:r>
      <w:r>
        <w:rPr>
          <w:color w:val="808080"/>
          <w:spacing w:val="-1"/>
          <w:sz w:val="22"/>
        </w:rPr>
        <w:t> </w:t>
      </w:r>
      <w:r>
        <w:rPr>
          <w:color w:val="808080"/>
          <w:sz w:val="22"/>
        </w:rPr>
        <w:t>here</w:t>
      </w:r>
      <w:r>
        <w:rPr>
          <w:color w:val="808080"/>
          <w:spacing w:val="-2"/>
          <w:sz w:val="22"/>
        </w:rPr>
        <w:t> </w:t>
      </w:r>
      <w:r>
        <w:rPr>
          <w:color w:val="808080"/>
          <w:sz w:val="22"/>
        </w:rPr>
        <w:t>to</w:t>
      </w:r>
      <w:r>
        <w:rPr>
          <w:color w:val="808080"/>
          <w:spacing w:val="-3"/>
          <w:sz w:val="22"/>
        </w:rPr>
        <w:t> </w:t>
      </w:r>
      <w:r>
        <w:rPr>
          <w:color w:val="808080"/>
          <w:sz w:val="22"/>
        </w:rPr>
        <w:t>enter</w:t>
      </w:r>
      <w:r>
        <w:rPr>
          <w:color w:val="808080"/>
          <w:spacing w:val="-3"/>
          <w:sz w:val="22"/>
        </w:rPr>
        <w:t> </w:t>
      </w:r>
      <w:r>
        <w:rPr>
          <w:color w:val="808080"/>
          <w:spacing w:val="-2"/>
          <w:sz w:val="22"/>
        </w:rPr>
        <w:t>text.</w:t>
      </w:r>
    </w:p>
    <w:p>
      <w:pPr>
        <w:pStyle w:val="BodyText"/>
        <w:spacing w:before="2"/>
      </w:pPr>
    </w:p>
    <w:p>
      <w:pPr>
        <w:pStyle w:val="Heading1"/>
        <w:ind w:left="319" w:firstLine="0"/>
      </w:pPr>
      <w:r>
        <w:rPr/>
        <w:t>Contract</w:t>
      </w:r>
      <w:r>
        <w:rPr>
          <w:spacing w:val="-3"/>
        </w:rPr>
        <w:t> </w:t>
      </w:r>
      <w:r>
        <w:rPr>
          <w:spacing w:val="-2"/>
        </w:rPr>
        <w:t>Numbers:</w:t>
      </w:r>
    </w:p>
    <w:p>
      <w:pPr>
        <w:pStyle w:val="BodyText"/>
        <w:spacing w:before="11"/>
        <w:rPr>
          <w:b/>
          <w:sz w:val="23"/>
        </w:rPr>
      </w:pPr>
    </w:p>
    <w:p>
      <w:pPr>
        <w:spacing w:before="0"/>
        <w:ind w:left="319" w:right="0" w:firstLine="0"/>
        <w:jc w:val="left"/>
        <w:rPr>
          <w:sz w:val="22"/>
        </w:rPr>
      </w:pPr>
      <w:r>
        <w:rPr>
          <w:color w:val="808080"/>
          <w:sz w:val="22"/>
        </w:rPr>
        <w:t>Click</w:t>
      </w:r>
      <w:r>
        <w:rPr>
          <w:color w:val="808080"/>
          <w:spacing w:val="-3"/>
          <w:sz w:val="22"/>
        </w:rPr>
        <w:t> </w:t>
      </w:r>
      <w:r>
        <w:rPr>
          <w:color w:val="808080"/>
          <w:sz w:val="22"/>
        </w:rPr>
        <w:t>or</w:t>
      </w:r>
      <w:r>
        <w:rPr>
          <w:color w:val="808080"/>
          <w:spacing w:val="-3"/>
          <w:sz w:val="22"/>
        </w:rPr>
        <w:t> </w:t>
      </w:r>
      <w:r>
        <w:rPr>
          <w:color w:val="808080"/>
          <w:sz w:val="22"/>
        </w:rPr>
        <w:t>tap</w:t>
      </w:r>
      <w:r>
        <w:rPr>
          <w:color w:val="808080"/>
          <w:spacing w:val="-1"/>
          <w:sz w:val="22"/>
        </w:rPr>
        <w:t> </w:t>
      </w:r>
      <w:r>
        <w:rPr>
          <w:color w:val="808080"/>
          <w:sz w:val="22"/>
        </w:rPr>
        <w:t>here</w:t>
      </w:r>
      <w:r>
        <w:rPr>
          <w:color w:val="808080"/>
          <w:spacing w:val="-2"/>
          <w:sz w:val="22"/>
        </w:rPr>
        <w:t> </w:t>
      </w:r>
      <w:r>
        <w:rPr>
          <w:color w:val="808080"/>
          <w:sz w:val="22"/>
        </w:rPr>
        <w:t>to</w:t>
      </w:r>
      <w:r>
        <w:rPr>
          <w:color w:val="808080"/>
          <w:spacing w:val="-3"/>
          <w:sz w:val="22"/>
        </w:rPr>
        <w:t> </w:t>
      </w:r>
      <w:r>
        <w:rPr>
          <w:color w:val="808080"/>
          <w:sz w:val="22"/>
        </w:rPr>
        <w:t>enter</w:t>
      </w:r>
      <w:r>
        <w:rPr>
          <w:color w:val="808080"/>
          <w:spacing w:val="-3"/>
          <w:sz w:val="22"/>
        </w:rPr>
        <w:t> </w:t>
      </w:r>
      <w:r>
        <w:rPr>
          <w:color w:val="808080"/>
          <w:spacing w:val="-2"/>
          <w:sz w:val="22"/>
        </w:rPr>
        <w:t>text.</w:t>
      </w:r>
    </w:p>
    <w:p>
      <w:pPr>
        <w:pStyle w:val="BodyText"/>
        <w:rPr>
          <w:sz w:val="20"/>
        </w:rPr>
      </w:pPr>
    </w:p>
    <w:p>
      <w:pPr>
        <w:pStyle w:val="Heading1"/>
        <w:ind w:left="319" w:firstLine="0"/>
      </w:pPr>
      <w:r>
        <w:rPr/>
        <w:t>Name</w:t>
      </w:r>
      <w:r>
        <w:rPr>
          <w:spacing w:val="-2"/>
        </w:rPr>
        <w:t> </w:t>
      </w:r>
      <w:r>
        <w:rPr/>
        <w:t>and</w:t>
      </w:r>
      <w:r>
        <w:rPr>
          <w:spacing w:val="-1"/>
        </w:rPr>
        <w:t> </w:t>
      </w:r>
      <w:r>
        <w:rPr/>
        <w:t>Title</w:t>
      </w:r>
      <w:r>
        <w:rPr>
          <w:spacing w:val="-1"/>
        </w:rPr>
        <w:t> </w:t>
      </w:r>
      <w:r>
        <w:rPr/>
        <w:t>of</w:t>
      </w:r>
      <w:r>
        <w:rPr>
          <w:spacing w:val="-1"/>
        </w:rPr>
        <w:t> </w:t>
      </w:r>
      <w:r>
        <w:rPr/>
        <w:t>Person</w:t>
      </w:r>
      <w:r>
        <w:rPr>
          <w:spacing w:val="-1"/>
        </w:rPr>
        <w:t> </w:t>
      </w:r>
      <w:r>
        <w:rPr/>
        <w:t>Completing</w:t>
      </w:r>
      <w:r>
        <w:rPr>
          <w:spacing w:val="-3"/>
        </w:rPr>
        <w:t> </w:t>
      </w:r>
      <w:r>
        <w:rPr>
          <w:spacing w:val="-2"/>
        </w:rPr>
        <w:t>Questionnaire:</w:t>
      </w:r>
    </w:p>
    <w:p>
      <w:pPr>
        <w:pStyle w:val="BodyText"/>
        <w:spacing w:before="11"/>
        <w:rPr>
          <w:b/>
          <w:sz w:val="23"/>
        </w:rPr>
      </w:pPr>
    </w:p>
    <w:p>
      <w:pPr>
        <w:spacing w:before="0"/>
        <w:ind w:left="319" w:right="0" w:firstLine="0"/>
        <w:jc w:val="left"/>
        <w:rPr>
          <w:sz w:val="22"/>
        </w:rPr>
      </w:pPr>
      <w:r>
        <w:rPr>
          <w:color w:val="808080"/>
          <w:sz w:val="22"/>
        </w:rPr>
        <w:t>Click</w:t>
      </w:r>
      <w:r>
        <w:rPr>
          <w:color w:val="808080"/>
          <w:spacing w:val="-3"/>
          <w:sz w:val="22"/>
        </w:rPr>
        <w:t> </w:t>
      </w:r>
      <w:r>
        <w:rPr>
          <w:color w:val="808080"/>
          <w:sz w:val="22"/>
        </w:rPr>
        <w:t>or</w:t>
      </w:r>
      <w:r>
        <w:rPr>
          <w:color w:val="808080"/>
          <w:spacing w:val="-3"/>
          <w:sz w:val="22"/>
        </w:rPr>
        <w:t> </w:t>
      </w:r>
      <w:r>
        <w:rPr>
          <w:color w:val="808080"/>
          <w:sz w:val="22"/>
        </w:rPr>
        <w:t>tap</w:t>
      </w:r>
      <w:r>
        <w:rPr>
          <w:color w:val="808080"/>
          <w:spacing w:val="-1"/>
          <w:sz w:val="22"/>
        </w:rPr>
        <w:t> </w:t>
      </w:r>
      <w:r>
        <w:rPr>
          <w:color w:val="808080"/>
          <w:sz w:val="22"/>
        </w:rPr>
        <w:t>here</w:t>
      </w:r>
      <w:r>
        <w:rPr>
          <w:color w:val="808080"/>
          <w:spacing w:val="-2"/>
          <w:sz w:val="22"/>
        </w:rPr>
        <w:t> </w:t>
      </w:r>
      <w:r>
        <w:rPr>
          <w:color w:val="808080"/>
          <w:sz w:val="22"/>
        </w:rPr>
        <w:t>to</w:t>
      </w:r>
      <w:r>
        <w:rPr>
          <w:color w:val="808080"/>
          <w:spacing w:val="-3"/>
          <w:sz w:val="22"/>
        </w:rPr>
        <w:t> </w:t>
      </w:r>
      <w:r>
        <w:rPr>
          <w:color w:val="808080"/>
          <w:sz w:val="22"/>
        </w:rPr>
        <w:t>enter</w:t>
      </w:r>
      <w:r>
        <w:rPr>
          <w:color w:val="808080"/>
          <w:spacing w:val="-3"/>
          <w:sz w:val="22"/>
        </w:rPr>
        <w:t> </w:t>
      </w:r>
      <w:r>
        <w:rPr>
          <w:color w:val="808080"/>
          <w:spacing w:val="-2"/>
          <w:sz w:val="22"/>
        </w:rPr>
        <w:t>text.</w:t>
      </w:r>
    </w:p>
    <w:p>
      <w:pPr>
        <w:pStyle w:val="BodyText"/>
      </w:pPr>
    </w:p>
    <w:p>
      <w:pPr>
        <w:pStyle w:val="Heading1"/>
        <w:ind w:left="319" w:firstLine="0"/>
      </w:pPr>
      <w:r>
        <w:rPr/>
        <w:t>Date</w:t>
      </w:r>
      <w:r>
        <w:rPr>
          <w:spacing w:val="-3"/>
        </w:rPr>
        <w:t> </w:t>
      </w:r>
      <w:r>
        <w:rPr>
          <w:spacing w:val="-2"/>
        </w:rPr>
        <w:t>Completed:</w:t>
      </w:r>
    </w:p>
    <w:p>
      <w:pPr>
        <w:pStyle w:val="BodyText"/>
        <w:spacing w:before="11"/>
        <w:rPr>
          <w:b/>
          <w:sz w:val="23"/>
        </w:rPr>
      </w:pPr>
    </w:p>
    <w:p>
      <w:pPr>
        <w:spacing w:before="0"/>
        <w:ind w:left="319" w:right="0" w:firstLine="0"/>
        <w:jc w:val="left"/>
        <w:rPr>
          <w:sz w:val="22"/>
        </w:rPr>
      </w:pPr>
      <w:r>
        <w:rPr>
          <w:color w:val="808080"/>
          <w:sz w:val="22"/>
        </w:rPr>
        <w:t>Click</w:t>
      </w:r>
      <w:r>
        <w:rPr>
          <w:color w:val="808080"/>
          <w:spacing w:val="-5"/>
          <w:sz w:val="22"/>
        </w:rPr>
        <w:t> </w:t>
      </w:r>
      <w:r>
        <w:rPr>
          <w:color w:val="808080"/>
          <w:sz w:val="22"/>
        </w:rPr>
        <w:t>or</w:t>
      </w:r>
      <w:r>
        <w:rPr>
          <w:color w:val="808080"/>
          <w:spacing w:val="-3"/>
          <w:sz w:val="22"/>
        </w:rPr>
        <w:t> </w:t>
      </w:r>
      <w:r>
        <w:rPr>
          <w:color w:val="808080"/>
          <w:sz w:val="22"/>
        </w:rPr>
        <w:t>tap</w:t>
      </w:r>
      <w:r>
        <w:rPr>
          <w:color w:val="808080"/>
          <w:spacing w:val="-3"/>
          <w:sz w:val="22"/>
        </w:rPr>
        <w:t> </w:t>
      </w:r>
      <w:r>
        <w:rPr>
          <w:color w:val="808080"/>
          <w:sz w:val="22"/>
        </w:rPr>
        <w:t>to</w:t>
      </w:r>
      <w:r>
        <w:rPr>
          <w:color w:val="808080"/>
          <w:spacing w:val="-1"/>
          <w:sz w:val="22"/>
        </w:rPr>
        <w:t> </w:t>
      </w:r>
      <w:r>
        <w:rPr>
          <w:color w:val="808080"/>
          <w:sz w:val="22"/>
        </w:rPr>
        <w:t>enter</w:t>
      </w:r>
      <w:r>
        <w:rPr>
          <w:color w:val="808080"/>
          <w:spacing w:val="-1"/>
          <w:sz w:val="22"/>
        </w:rPr>
        <w:t> </w:t>
      </w:r>
      <w:r>
        <w:rPr>
          <w:color w:val="808080"/>
          <w:sz w:val="22"/>
        </w:rPr>
        <w:t>a </w:t>
      </w:r>
      <w:r>
        <w:rPr>
          <w:color w:val="808080"/>
          <w:spacing w:val="-4"/>
          <w:sz w:val="22"/>
        </w:rPr>
        <w:t>date.</w:t>
      </w:r>
    </w:p>
    <w:p>
      <w:pPr>
        <w:pStyle w:val="BodyText"/>
        <w:spacing w:before="8"/>
        <w:rPr>
          <w:sz w:val="26"/>
        </w:rPr>
      </w:pPr>
    </w:p>
    <w:p>
      <w:pPr>
        <w:spacing w:line="242" w:lineRule="auto" w:before="0"/>
        <w:ind w:left="319" w:right="83" w:firstLine="0"/>
        <w:jc w:val="left"/>
        <w:rPr>
          <w:b/>
          <w:sz w:val="24"/>
        </w:rPr>
      </w:pPr>
      <w:r>
        <w:rPr>
          <w:spacing w:val="-2"/>
          <w:sz w:val="24"/>
        </w:rPr>
        <w:t>This questionnaire</w:t>
      </w:r>
      <w:r>
        <w:rPr>
          <w:spacing w:val="-3"/>
          <w:sz w:val="24"/>
        </w:rPr>
        <w:t> </w:t>
      </w:r>
      <w:r>
        <w:rPr>
          <w:spacing w:val="-2"/>
          <w:sz w:val="24"/>
        </w:rPr>
        <w:t>will assist CMS</w:t>
      </w:r>
      <w:r>
        <w:rPr>
          <w:spacing w:val="-10"/>
          <w:sz w:val="24"/>
        </w:rPr>
        <w:t> </w:t>
      </w:r>
      <w:r>
        <w:rPr>
          <w:spacing w:val="-2"/>
          <w:sz w:val="24"/>
        </w:rPr>
        <w:t>with</w:t>
      </w:r>
      <w:r>
        <w:rPr>
          <w:spacing w:val="-11"/>
          <w:sz w:val="24"/>
        </w:rPr>
        <w:t> </w:t>
      </w:r>
      <w:r>
        <w:rPr>
          <w:spacing w:val="-2"/>
          <w:sz w:val="24"/>
        </w:rPr>
        <w:t>understanding</w:t>
      </w:r>
      <w:r>
        <w:rPr>
          <w:spacing w:val="-15"/>
          <w:sz w:val="24"/>
        </w:rPr>
        <w:t> </w:t>
      </w:r>
      <w:r>
        <w:rPr>
          <w:spacing w:val="-2"/>
          <w:sz w:val="24"/>
        </w:rPr>
        <w:t>the</w:t>
      </w:r>
      <w:r>
        <w:rPr>
          <w:spacing w:val="-7"/>
          <w:sz w:val="24"/>
        </w:rPr>
        <w:t> </w:t>
      </w:r>
      <w:r>
        <w:rPr>
          <w:spacing w:val="-2"/>
          <w:sz w:val="24"/>
        </w:rPr>
        <w:t>organization’s</w:t>
      </w:r>
      <w:r>
        <w:rPr>
          <w:spacing w:val="-13"/>
          <w:sz w:val="24"/>
        </w:rPr>
        <w:t> </w:t>
      </w:r>
      <w:r>
        <w:rPr>
          <w:spacing w:val="-2"/>
          <w:sz w:val="24"/>
        </w:rPr>
        <w:t>accountabilities</w:t>
      </w:r>
      <w:r>
        <w:rPr>
          <w:spacing w:val="-14"/>
          <w:sz w:val="24"/>
        </w:rPr>
        <w:t> </w:t>
      </w:r>
      <w:r>
        <w:rPr>
          <w:spacing w:val="-2"/>
          <w:sz w:val="24"/>
        </w:rPr>
        <w:t>and </w:t>
      </w:r>
      <w:r>
        <w:rPr>
          <w:spacing w:val="-4"/>
          <w:sz w:val="24"/>
        </w:rPr>
        <w:t>oversight of</w:t>
      </w:r>
      <w:r>
        <w:rPr>
          <w:sz w:val="24"/>
        </w:rPr>
        <w:t> </w:t>
      </w:r>
      <w:r>
        <w:rPr>
          <w:spacing w:val="-4"/>
          <w:sz w:val="24"/>
        </w:rPr>
        <w:t>its delegated</w:t>
      </w:r>
      <w:r>
        <w:rPr>
          <w:spacing w:val="-7"/>
          <w:sz w:val="24"/>
        </w:rPr>
        <w:t> </w:t>
      </w:r>
      <w:r>
        <w:rPr>
          <w:spacing w:val="-4"/>
          <w:sz w:val="24"/>
        </w:rPr>
        <w:t>entities to</w:t>
      </w:r>
      <w:r>
        <w:rPr>
          <w:sz w:val="24"/>
        </w:rPr>
        <w:t> </w:t>
      </w:r>
      <w:r>
        <w:rPr>
          <w:spacing w:val="-4"/>
          <w:sz w:val="24"/>
        </w:rPr>
        <w:t>ensure</w:t>
      </w:r>
      <w:r>
        <w:rPr>
          <w:spacing w:val="-6"/>
          <w:sz w:val="24"/>
        </w:rPr>
        <w:t> </w:t>
      </w:r>
      <w:r>
        <w:rPr>
          <w:spacing w:val="-4"/>
          <w:sz w:val="24"/>
        </w:rPr>
        <w:t>their</w:t>
      </w:r>
      <w:r>
        <w:rPr>
          <w:spacing w:val="-6"/>
          <w:sz w:val="24"/>
        </w:rPr>
        <w:t> </w:t>
      </w:r>
      <w:r>
        <w:rPr>
          <w:spacing w:val="-4"/>
          <w:sz w:val="24"/>
        </w:rPr>
        <w:t>compliance</w:t>
      </w:r>
      <w:r>
        <w:rPr>
          <w:spacing w:val="-8"/>
          <w:sz w:val="24"/>
        </w:rPr>
        <w:t> </w:t>
      </w:r>
      <w:r>
        <w:rPr>
          <w:spacing w:val="-4"/>
          <w:sz w:val="24"/>
        </w:rPr>
        <w:t>with Medicare</w:t>
      </w:r>
      <w:r>
        <w:rPr>
          <w:spacing w:val="-8"/>
          <w:sz w:val="24"/>
        </w:rPr>
        <w:t> </w:t>
      </w:r>
      <w:r>
        <w:rPr>
          <w:spacing w:val="-4"/>
          <w:sz w:val="24"/>
        </w:rPr>
        <w:t>program requirements. </w:t>
      </w:r>
      <w:r>
        <w:rPr>
          <w:b/>
          <w:sz w:val="24"/>
        </w:rPr>
        <w:t>Please</w:t>
      </w:r>
      <w:r>
        <w:rPr>
          <w:b/>
          <w:spacing w:val="-15"/>
          <w:sz w:val="24"/>
        </w:rPr>
        <w:t> </w:t>
      </w:r>
      <w:r>
        <w:rPr>
          <w:b/>
          <w:sz w:val="24"/>
        </w:rPr>
        <w:t>upload</w:t>
      </w:r>
      <w:r>
        <w:rPr>
          <w:b/>
          <w:spacing w:val="-4"/>
          <w:sz w:val="24"/>
        </w:rPr>
        <w:t> </w:t>
      </w:r>
      <w:r>
        <w:rPr>
          <w:b/>
          <w:sz w:val="24"/>
        </w:rPr>
        <w:t>the</w:t>
      </w:r>
      <w:r>
        <w:rPr>
          <w:b/>
          <w:spacing w:val="-6"/>
          <w:sz w:val="24"/>
        </w:rPr>
        <w:t> </w:t>
      </w:r>
      <w:r>
        <w:rPr>
          <w:b/>
          <w:sz w:val="24"/>
        </w:rPr>
        <w:t>completed</w:t>
      </w:r>
      <w:r>
        <w:rPr>
          <w:b/>
          <w:spacing w:val="-5"/>
          <w:sz w:val="24"/>
        </w:rPr>
        <w:t> </w:t>
      </w:r>
      <w:r>
        <w:rPr>
          <w:b/>
          <w:sz w:val="24"/>
        </w:rPr>
        <w:t>form</w:t>
      </w:r>
      <w:r>
        <w:rPr>
          <w:b/>
          <w:spacing w:val="-4"/>
          <w:sz w:val="24"/>
        </w:rPr>
        <w:t> </w:t>
      </w:r>
      <w:r>
        <w:rPr>
          <w:b/>
          <w:sz w:val="24"/>
        </w:rPr>
        <w:t>to</w:t>
      </w:r>
      <w:r>
        <w:rPr>
          <w:b/>
          <w:spacing w:val="-5"/>
          <w:sz w:val="24"/>
        </w:rPr>
        <w:t> </w:t>
      </w:r>
      <w:r>
        <w:rPr>
          <w:b/>
          <w:sz w:val="24"/>
        </w:rPr>
        <w:t>HPMS</w:t>
      </w:r>
      <w:r>
        <w:rPr>
          <w:b/>
          <w:spacing w:val="-5"/>
          <w:sz w:val="24"/>
        </w:rPr>
        <w:t> </w:t>
      </w:r>
      <w:r>
        <w:rPr>
          <w:b/>
          <w:sz w:val="24"/>
        </w:rPr>
        <w:t>within</w:t>
      </w:r>
      <w:r>
        <w:rPr>
          <w:b/>
          <w:spacing w:val="-4"/>
          <w:sz w:val="24"/>
        </w:rPr>
        <w:t> </w:t>
      </w:r>
      <w:r>
        <w:rPr>
          <w:b/>
          <w:sz w:val="24"/>
        </w:rPr>
        <w:t>15</w:t>
      </w:r>
      <w:r>
        <w:rPr>
          <w:b/>
          <w:spacing w:val="-5"/>
          <w:sz w:val="24"/>
        </w:rPr>
        <w:t> </w:t>
      </w:r>
      <w:r>
        <w:rPr>
          <w:b/>
          <w:sz w:val="24"/>
        </w:rPr>
        <w:t>business</w:t>
      </w:r>
      <w:r>
        <w:rPr>
          <w:b/>
          <w:spacing w:val="-7"/>
          <w:sz w:val="24"/>
        </w:rPr>
        <w:t> </w:t>
      </w:r>
      <w:r>
        <w:rPr>
          <w:b/>
          <w:sz w:val="24"/>
        </w:rPr>
        <w:t>days</w:t>
      </w:r>
      <w:r>
        <w:rPr>
          <w:b/>
          <w:spacing w:val="-5"/>
          <w:sz w:val="24"/>
        </w:rPr>
        <w:t> </w:t>
      </w:r>
      <w:r>
        <w:rPr>
          <w:b/>
          <w:sz w:val="24"/>
        </w:rPr>
        <w:t>of</w:t>
      </w:r>
      <w:r>
        <w:rPr>
          <w:b/>
          <w:spacing w:val="-5"/>
          <w:sz w:val="24"/>
        </w:rPr>
        <w:t> </w:t>
      </w:r>
      <w:r>
        <w:rPr>
          <w:b/>
          <w:sz w:val="24"/>
        </w:rPr>
        <w:t>receiving</w:t>
      </w:r>
      <w:r>
        <w:rPr>
          <w:b/>
          <w:spacing w:val="-5"/>
          <w:sz w:val="24"/>
        </w:rPr>
        <w:t> </w:t>
      </w:r>
      <w:r>
        <w:rPr>
          <w:b/>
          <w:sz w:val="24"/>
        </w:rPr>
        <w:t>your</w:t>
      </w:r>
      <w:r>
        <w:rPr>
          <w:b/>
          <w:spacing w:val="-6"/>
          <w:sz w:val="24"/>
        </w:rPr>
        <w:t> </w:t>
      </w:r>
      <w:r>
        <w:rPr>
          <w:b/>
          <w:sz w:val="24"/>
        </w:rPr>
        <w:t>audit engagement letter.</w:t>
      </w:r>
    </w:p>
    <w:p>
      <w:pPr>
        <w:pStyle w:val="BodyText"/>
        <w:rPr>
          <w:b/>
          <w:sz w:val="23"/>
        </w:rPr>
      </w:pPr>
    </w:p>
    <w:p>
      <w:pPr>
        <w:pStyle w:val="BodyText"/>
        <w:ind w:left="319" w:right="284"/>
      </w:pPr>
      <w:r>
        <w:rPr/>
        <w:t>We</w:t>
      </w:r>
      <w:r>
        <w:rPr>
          <w:spacing w:val="-4"/>
        </w:rPr>
        <w:t> </w:t>
      </w:r>
      <w:r>
        <w:rPr/>
        <w:t>recognize</w:t>
      </w:r>
      <w:r>
        <w:rPr>
          <w:spacing w:val="-5"/>
        </w:rPr>
        <w:t> </w:t>
      </w:r>
      <w:r>
        <w:rPr/>
        <w:t>that</w:t>
      </w:r>
      <w:r>
        <w:rPr>
          <w:spacing w:val="-3"/>
        </w:rPr>
        <w:t> </w:t>
      </w:r>
      <w:r>
        <w:rPr/>
        <w:t>your</w:t>
      </w:r>
      <w:r>
        <w:rPr>
          <w:spacing w:val="-3"/>
        </w:rPr>
        <w:t> </w:t>
      </w:r>
      <w:r>
        <w:rPr/>
        <w:t>time</w:t>
      </w:r>
      <w:r>
        <w:rPr>
          <w:spacing w:val="-3"/>
        </w:rPr>
        <w:t> </w:t>
      </w:r>
      <w:r>
        <w:rPr/>
        <w:t>is</w:t>
      </w:r>
      <w:r>
        <w:rPr>
          <w:spacing w:val="-3"/>
        </w:rPr>
        <w:t> </w:t>
      </w:r>
      <w:r>
        <w:rPr/>
        <w:t>valuable</w:t>
      </w:r>
      <w:r>
        <w:rPr>
          <w:spacing w:val="-4"/>
        </w:rPr>
        <w:t> </w:t>
      </w:r>
      <w:r>
        <w:rPr/>
        <w:t>and</w:t>
      </w:r>
      <w:r>
        <w:rPr>
          <w:spacing w:val="-3"/>
        </w:rPr>
        <w:t> </w:t>
      </w:r>
      <w:r>
        <w:rPr/>
        <w:t>appreciate</w:t>
      </w:r>
      <w:r>
        <w:rPr>
          <w:spacing w:val="-4"/>
        </w:rPr>
        <w:t> </w:t>
      </w:r>
      <w:r>
        <w:rPr/>
        <w:t>your</w:t>
      </w:r>
      <w:r>
        <w:rPr>
          <w:spacing w:val="-4"/>
        </w:rPr>
        <w:t> </w:t>
      </w:r>
      <w:r>
        <w:rPr/>
        <w:t>availability</w:t>
      </w:r>
      <w:r>
        <w:rPr>
          <w:spacing w:val="-3"/>
        </w:rPr>
        <w:t> </w:t>
      </w:r>
      <w:r>
        <w:rPr/>
        <w:t>to</w:t>
      </w:r>
      <w:r>
        <w:rPr>
          <w:spacing w:val="-3"/>
        </w:rPr>
        <w:t> </w:t>
      </w:r>
      <w:r>
        <w:rPr/>
        <w:t>provide</w:t>
      </w:r>
      <w:r>
        <w:rPr>
          <w:spacing w:val="-4"/>
        </w:rPr>
        <w:t> </w:t>
      </w:r>
      <w:r>
        <w:rPr/>
        <w:t>responses</w:t>
      </w:r>
      <w:r>
        <w:rPr>
          <w:spacing w:val="-3"/>
        </w:rPr>
        <w:t> </w:t>
      </w:r>
      <w:r>
        <w:rPr/>
        <w:t>to our questions regarding the compliance program. The responses to these questions may be discussed during the CPE audit.</w:t>
      </w:r>
    </w:p>
    <w:p>
      <w:pPr>
        <w:pStyle w:val="BodyText"/>
        <w:spacing w:before="1"/>
      </w:pPr>
    </w:p>
    <w:p>
      <w:pPr>
        <w:pStyle w:val="BodyText"/>
        <w:ind w:left="319" w:right="284"/>
      </w:pPr>
      <w:r>
        <w:rPr/>
        <w:t>If</w:t>
      </w:r>
      <w:r>
        <w:rPr>
          <w:spacing w:val="-5"/>
        </w:rPr>
        <w:t> </w:t>
      </w:r>
      <w:r>
        <w:rPr/>
        <w:t>multiple</w:t>
      </w:r>
      <w:r>
        <w:rPr>
          <w:spacing w:val="-3"/>
        </w:rPr>
        <w:t> </w:t>
      </w:r>
      <w:r>
        <w:rPr/>
        <w:t>individuals</w:t>
      </w:r>
      <w:r>
        <w:rPr>
          <w:spacing w:val="-3"/>
        </w:rPr>
        <w:t> </w:t>
      </w:r>
      <w:r>
        <w:rPr/>
        <w:t>are</w:t>
      </w:r>
      <w:r>
        <w:rPr>
          <w:spacing w:val="-4"/>
        </w:rPr>
        <w:t> </w:t>
      </w:r>
      <w:r>
        <w:rPr/>
        <w:t>responsible</w:t>
      </w:r>
      <w:r>
        <w:rPr>
          <w:spacing w:val="-3"/>
        </w:rPr>
        <w:t> </w:t>
      </w:r>
      <w:r>
        <w:rPr/>
        <w:t>for</w:t>
      </w:r>
      <w:r>
        <w:rPr>
          <w:spacing w:val="-3"/>
        </w:rPr>
        <w:t> </w:t>
      </w:r>
      <w:r>
        <w:rPr/>
        <w:t>the</w:t>
      </w:r>
      <w:r>
        <w:rPr>
          <w:spacing w:val="-5"/>
        </w:rPr>
        <w:t> </w:t>
      </w:r>
      <w:r>
        <w:rPr/>
        <w:t>operational</w:t>
      </w:r>
      <w:r>
        <w:rPr>
          <w:spacing w:val="-3"/>
        </w:rPr>
        <w:t> </w:t>
      </w:r>
      <w:r>
        <w:rPr/>
        <w:t>oversight</w:t>
      </w:r>
      <w:r>
        <w:rPr>
          <w:spacing w:val="-3"/>
        </w:rPr>
        <w:t> </w:t>
      </w:r>
      <w:r>
        <w:rPr/>
        <w:t>of</w:t>
      </w:r>
      <w:r>
        <w:rPr>
          <w:spacing w:val="-3"/>
        </w:rPr>
        <w:t> </w:t>
      </w:r>
      <w:r>
        <w:rPr/>
        <w:t>first</w:t>
      </w:r>
      <w:r>
        <w:rPr>
          <w:spacing w:val="-3"/>
        </w:rPr>
        <w:t> </w:t>
      </w:r>
      <w:r>
        <w:rPr/>
        <w:t>tier,</w:t>
      </w:r>
      <w:r>
        <w:rPr>
          <w:spacing w:val="-3"/>
        </w:rPr>
        <w:t> </w:t>
      </w:r>
      <w:r>
        <w:rPr/>
        <w:t>downstream,</w:t>
      </w:r>
      <w:r>
        <w:rPr>
          <w:spacing w:val="-2"/>
        </w:rPr>
        <w:t> </w:t>
      </w:r>
      <w:r>
        <w:rPr/>
        <w:t>and related entities (e.g., Corporate Compliance Officer, Delegated Entity Compliance Officer, Vendor Management Group) and have different responses to the questions, please consolidate responses and incorporate into one document.</w:t>
      </w:r>
    </w:p>
    <w:p>
      <w:pPr>
        <w:pStyle w:val="BodyText"/>
        <w:ind w:left="319"/>
      </w:pPr>
      <w:r>
        <w:rPr/>
        <w:t>Please</w:t>
      </w:r>
      <w:r>
        <w:rPr>
          <w:spacing w:val="-4"/>
        </w:rPr>
        <w:t> </w:t>
      </w:r>
      <w:r>
        <w:rPr/>
        <w:t>specifically</w:t>
      </w:r>
      <w:r>
        <w:rPr>
          <w:spacing w:val="-1"/>
        </w:rPr>
        <w:t> </w:t>
      </w:r>
      <w:r>
        <w:rPr/>
        <w:t>note the</w:t>
      </w:r>
      <w:r>
        <w:rPr>
          <w:spacing w:val="-2"/>
        </w:rPr>
        <w:t> </w:t>
      </w:r>
      <w:r>
        <w:rPr/>
        <w:t>following</w:t>
      </w:r>
      <w:r>
        <w:rPr>
          <w:spacing w:val="-1"/>
        </w:rPr>
        <w:t> </w:t>
      </w:r>
      <w:r>
        <w:rPr/>
        <w:t>when completing</w:t>
      </w:r>
      <w:r>
        <w:rPr>
          <w:spacing w:val="-1"/>
        </w:rPr>
        <w:t> </w:t>
      </w:r>
      <w:r>
        <w:rPr/>
        <w:t>the</w:t>
      </w:r>
      <w:r>
        <w:rPr>
          <w:spacing w:val="-1"/>
        </w:rPr>
        <w:t> </w:t>
      </w:r>
      <w:r>
        <w:rPr>
          <w:spacing w:val="-2"/>
        </w:rPr>
        <w:t>questionnaire:</w:t>
      </w:r>
    </w:p>
    <w:p>
      <w:pPr>
        <w:pStyle w:val="ListParagraph"/>
        <w:numPr>
          <w:ilvl w:val="0"/>
          <w:numId w:val="1"/>
        </w:numPr>
        <w:tabs>
          <w:tab w:pos="679" w:val="left" w:leader="none"/>
        </w:tabs>
        <w:spacing w:line="240" w:lineRule="auto" w:before="0" w:after="0"/>
        <w:ind w:left="679" w:right="0" w:hanging="360"/>
        <w:jc w:val="left"/>
        <w:rPr>
          <w:sz w:val="24"/>
        </w:rPr>
      </w:pPr>
      <w:r>
        <w:rPr>
          <w:sz w:val="24"/>
        </w:rPr>
        <w:t>“You”,</w:t>
      </w:r>
      <w:r>
        <w:rPr>
          <w:spacing w:val="-4"/>
          <w:sz w:val="24"/>
        </w:rPr>
        <w:t> </w:t>
      </w:r>
      <w:r>
        <w:rPr>
          <w:sz w:val="24"/>
        </w:rPr>
        <w:t>“your”</w:t>
      </w:r>
      <w:r>
        <w:rPr>
          <w:spacing w:val="-2"/>
          <w:sz w:val="24"/>
        </w:rPr>
        <w:t> </w:t>
      </w:r>
      <w:r>
        <w:rPr>
          <w:sz w:val="24"/>
        </w:rPr>
        <w:t>refers</w:t>
      </w:r>
      <w:r>
        <w:rPr>
          <w:spacing w:val="-2"/>
          <w:sz w:val="24"/>
        </w:rPr>
        <w:t> </w:t>
      </w:r>
      <w:r>
        <w:rPr>
          <w:sz w:val="24"/>
        </w:rPr>
        <w:t>to</w:t>
      </w:r>
      <w:r>
        <w:rPr>
          <w:spacing w:val="-1"/>
          <w:sz w:val="24"/>
        </w:rPr>
        <w:t> </w:t>
      </w:r>
      <w:r>
        <w:rPr>
          <w:sz w:val="24"/>
        </w:rPr>
        <w:t>your</w:t>
      </w:r>
      <w:r>
        <w:rPr>
          <w:spacing w:val="-1"/>
          <w:sz w:val="24"/>
        </w:rPr>
        <w:t> </w:t>
      </w:r>
      <w:r>
        <w:rPr>
          <w:sz w:val="24"/>
        </w:rPr>
        <w:t>organization, not</w:t>
      </w:r>
      <w:r>
        <w:rPr>
          <w:spacing w:val="-1"/>
          <w:sz w:val="24"/>
        </w:rPr>
        <w:t> </w:t>
      </w:r>
      <w:r>
        <w:rPr>
          <w:sz w:val="24"/>
        </w:rPr>
        <w:t>necessarily</w:t>
      </w:r>
      <w:r>
        <w:rPr>
          <w:spacing w:val="-1"/>
          <w:sz w:val="24"/>
        </w:rPr>
        <w:t> </w:t>
      </w:r>
      <w:r>
        <w:rPr>
          <w:sz w:val="24"/>
        </w:rPr>
        <w:t>a</w:t>
      </w:r>
      <w:r>
        <w:rPr>
          <w:spacing w:val="-1"/>
          <w:sz w:val="24"/>
        </w:rPr>
        <w:t> </w:t>
      </w:r>
      <w:r>
        <w:rPr>
          <w:sz w:val="24"/>
        </w:rPr>
        <w:t>specific</w:t>
      </w:r>
      <w:r>
        <w:rPr>
          <w:spacing w:val="-15"/>
          <w:sz w:val="24"/>
        </w:rPr>
        <w:t> </w:t>
      </w:r>
      <w:r>
        <w:rPr>
          <w:spacing w:val="-2"/>
          <w:sz w:val="24"/>
        </w:rPr>
        <w:t>person.</w:t>
      </w:r>
    </w:p>
    <w:p>
      <w:pPr>
        <w:pStyle w:val="ListParagraph"/>
        <w:numPr>
          <w:ilvl w:val="0"/>
          <w:numId w:val="1"/>
        </w:numPr>
        <w:tabs>
          <w:tab w:pos="679" w:val="left" w:leader="none"/>
        </w:tabs>
        <w:spacing w:line="240" w:lineRule="auto" w:before="0" w:after="0"/>
        <w:ind w:left="679" w:right="511" w:hanging="360"/>
        <w:jc w:val="left"/>
        <w:rPr>
          <w:sz w:val="24"/>
        </w:rPr>
      </w:pPr>
      <w:r>
        <w:rPr>
          <w:sz w:val="24"/>
        </w:rPr>
        <w:t>“Employees”</w:t>
      </w:r>
      <w:r>
        <w:rPr>
          <w:spacing w:val="-7"/>
          <w:sz w:val="24"/>
        </w:rPr>
        <w:t> </w:t>
      </w:r>
      <w:r>
        <w:rPr>
          <w:sz w:val="24"/>
        </w:rPr>
        <w:t>refer</w:t>
      </w:r>
      <w:r>
        <w:rPr>
          <w:spacing w:val="-4"/>
          <w:sz w:val="24"/>
        </w:rPr>
        <w:t> </w:t>
      </w:r>
      <w:r>
        <w:rPr>
          <w:sz w:val="24"/>
        </w:rPr>
        <w:t>to</w:t>
      </w:r>
      <w:r>
        <w:rPr>
          <w:spacing w:val="-4"/>
          <w:sz w:val="24"/>
        </w:rPr>
        <w:t> </w:t>
      </w:r>
      <w:r>
        <w:rPr>
          <w:sz w:val="24"/>
        </w:rPr>
        <w:t>employees,</w:t>
      </w:r>
      <w:r>
        <w:rPr>
          <w:spacing w:val="-4"/>
          <w:sz w:val="24"/>
        </w:rPr>
        <w:t> </w:t>
      </w:r>
      <w:r>
        <w:rPr>
          <w:sz w:val="24"/>
        </w:rPr>
        <w:t>including</w:t>
      </w:r>
      <w:r>
        <w:rPr>
          <w:spacing w:val="-4"/>
          <w:sz w:val="24"/>
        </w:rPr>
        <w:t> </w:t>
      </w:r>
      <w:r>
        <w:rPr>
          <w:sz w:val="24"/>
        </w:rPr>
        <w:t>senior</w:t>
      </w:r>
      <w:r>
        <w:rPr>
          <w:spacing w:val="-4"/>
          <w:sz w:val="24"/>
        </w:rPr>
        <w:t> </w:t>
      </w:r>
      <w:r>
        <w:rPr>
          <w:sz w:val="24"/>
        </w:rPr>
        <w:t>management,</w:t>
      </w:r>
      <w:r>
        <w:rPr>
          <w:spacing w:val="-4"/>
          <w:sz w:val="24"/>
        </w:rPr>
        <w:t> </w:t>
      </w:r>
      <w:r>
        <w:rPr>
          <w:sz w:val="24"/>
        </w:rPr>
        <w:t>who</w:t>
      </w:r>
      <w:r>
        <w:rPr>
          <w:spacing w:val="-4"/>
          <w:sz w:val="24"/>
        </w:rPr>
        <w:t> </w:t>
      </w:r>
      <w:r>
        <w:rPr>
          <w:sz w:val="24"/>
        </w:rPr>
        <w:t>support</w:t>
      </w:r>
      <w:r>
        <w:rPr>
          <w:spacing w:val="-4"/>
          <w:sz w:val="24"/>
        </w:rPr>
        <w:t> </w:t>
      </w:r>
      <w:r>
        <w:rPr>
          <w:sz w:val="24"/>
        </w:rPr>
        <w:t>your</w:t>
      </w:r>
      <w:r>
        <w:rPr>
          <w:spacing w:val="-37"/>
          <w:sz w:val="24"/>
        </w:rPr>
        <w:t> </w:t>
      </w:r>
      <w:r>
        <w:rPr>
          <w:sz w:val="24"/>
        </w:rPr>
        <w:t>Medicare </w:t>
      </w:r>
      <w:r>
        <w:rPr>
          <w:spacing w:val="-2"/>
          <w:sz w:val="24"/>
        </w:rPr>
        <w:t>business.</w:t>
      </w:r>
    </w:p>
    <w:p>
      <w:pPr>
        <w:pStyle w:val="ListParagraph"/>
        <w:numPr>
          <w:ilvl w:val="0"/>
          <w:numId w:val="1"/>
        </w:numPr>
        <w:tabs>
          <w:tab w:pos="679" w:val="left" w:leader="none"/>
        </w:tabs>
        <w:spacing w:line="240" w:lineRule="auto" w:before="1" w:after="0"/>
        <w:ind w:left="679" w:right="0" w:hanging="360"/>
        <w:jc w:val="left"/>
        <w:rPr>
          <w:sz w:val="24"/>
        </w:rPr>
      </w:pPr>
      <w:r>
        <w:rPr>
          <w:sz w:val="24"/>
        </w:rPr>
        <w:t>“Compliance</w:t>
      </w:r>
      <w:r>
        <w:rPr>
          <w:spacing w:val="-5"/>
          <w:sz w:val="24"/>
        </w:rPr>
        <w:t> </w:t>
      </w:r>
      <w:r>
        <w:rPr>
          <w:sz w:val="24"/>
        </w:rPr>
        <w:t>Officer”</w:t>
      </w:r>
      <w:r>
        <w:rPr>
          <w:spacing w:val="-2"/>
          <w:sz w:val="24"/>
        </w:rPr>
        <w:t> </w:t>
      </w:r>
      <w:r>
        <w:rPr>
          <w:sz w:val="24"/>
        </w:rPr>
        <w:t>refers</w:t>
      </w:r>
      <w:r>
        <w:rPr>
          <w:spacing w:val="-2"/>
          <w:sz w:val="24"/>
        </w:rPr>
        <w:t> </w:t>
      </w:r>
      <w:r>
        <w:rPr>
          <w:sz w:val="24"/>
        </w:rPr>
        <w:t>to</w:t>
      </w:r>
      <w:r>
        <w:rPr>
          <w:spacing w:val="-1"/>
          <w:sz w:val="24"/>
        </w:rPr>
        <w:t> </w:t>
      </w:r>
      <w:r>
        <w:rPr>
          <w:sz w:val="24"/>
        </w:rPr>
        <w:t>the</w:t>
      </w:r>
      <w:r>
        <w:rPr>
          <w:spacing w:val="-1"/>
          <w:sz w:val="24"/>
        </w:rPr>
        <w:t> </w:t>
      </w:r>
      <w:r>
        <w:rPr>
          <w:sz w:val="24"/>
        </w:rPr>
        <w:t>compliance</w:t>
      </w:r>
      <w:r>
        <w:rPr>
          <w:spacing w:val="-3"/>
          <w:sz w:val="24"/>
        </w:rPr>
        <w:t> </w:t>
      </w:r>
      <w:r>
        <w:rPr>
          <w:sz w:val="24"/>
        </w:rPr>
        <w:t>officer</w:t>
      </w:r>
      <w:r>
        <w:rPr>
          <w:spacing w:val="-1"/>
          <w:sz w:val="24"/>
        </w:rPr>
        <w:t> </w:t>
      </w:r>
      <w:r>
        <w:rPr>
          <w:sz w:val="24"/>
        </w:rPr>
        <w:t>who</w:t>
      </w:r>
      <w:r>
        <w:rPr>
          <w:spacing w:val="-1"/>
          <w:sz w:val="24"/>
        </w:rPr>
        <w:t> </w:t>
      </w:r>
      <w:r>
        <w:rPr>
          <w:sz w:val="24"/>
        </w:rPr>
        <w:t>oversees</w:t>
      </w:r>
      <w:r>
        <w:rPr>
          <w:spacing w:val="-2"/>
          <w:sz w:val="24"/>
        </w:rPr>
        <w:t> </w:t>
      </w:r>
      <w:r>
        <w:rPr>
          <w:sz w:val="24"/>
        </w:rPr>
        <w:t>the</w:t>
      </w:r>
      <w:r>
        <w:rPr>
          <w:spacing w:val="-1"/>
          <w:sz w:val="24"/>
        </w:rPr>
        <w:t> </w:t>
      </w:r>
      <w:r>
        <w:rPr>
          <w:spacing w:val="-2"/>
          <w:sz w:val="24"/>
        </w:rPr>
        <w:t>Medicarebusiness.</w:t>
      </w:r>
    </w:p>
    <w:p>
      <w:pPr>
        <w:pStyle w:val="ListParagraph"/>
        <w:numPr>
          <w:ilvl w:val="0"/>
          <w:numId w:val="1"/>
        </w:numPr>
        <w:tabs>
          <w:tab w:pos="679" w:val="left" w:leader="none"/>
        </w:tabs>
        <w:spacing w:line="240" w:lineRule="auto" w:before="0" w:after="0"/>
        <w:ind w:left="679" w:right="696" w:hanging="360"/>
        <w:jc w:val="left"/>
        <w:rPr>
          <w:sz w:val="24"/>
        </w:rPr>
      </w:pPr>
      <w:r>
        <w:rPr>
          <w:sz w:val="24"/>
        </w:rPr>
        <w:t>“CEO”</w:t>
      </w:r>
      <w:r>
        <w:rPr>
          <w:spacing w:val="-5"/>
          <w:sz w:val="24"/>
        </w:rPr>
        <w:t> </w:t>
      </w:r>
      <w:r>
        <w:rPr>
          <w:sz w:val="24"/>
        </w:rPr>
        <w:t>refers</w:t>
      </w:r>
      <w:r>
        <w:rPr>
          <w:spacing w:val="-4"/>
          <w:sz w:val="24"/>
        </w:rPr>
        <w:t> </w:t>
      </w:r>
      <w:r>
        <w:rPr>
          <w:sz w:val="24"/>
        </w:rPr>
        <w:t>to</w:t>
      </w:r>
      <w:r>
        <w:rPr>
          <w:spacing w:val="-3"/>
          <w:sz w:val="24"/>
        </w:rPr>
        <w:t> </w:t>
      </w:r>
      <w:r>
        <w:rPr>
          <w:sz w:val="24"/>
        </w:rPr>
        <w:t>the</w:t>
      </w:r>
      <w:r>
        <w:rPr>
          <w:spacing w:val="-3"/>
          <w:sz w:val="24"/>
        </w:rPr>
        <w:t> </w:t>
      </w:r>
      <w:r>
        <w:rPr>
          <w:sz w:val="24"/>
        </w:rPr>
        <w:t>Chief</w:t>
      </w:r>
      <w:r>
        <w:rPr>
          <w:spacing w:val="-3"/>
          <w:sz w:val="24"/>
        </w:rPr>
        <w:t> </w:t>
      </w:r>
      <w:r>
        <w:rPr>
          <w:sz w:val="24"/>
        </w:rPr>
        <w:t>Executive</w:t>
      </w:r>
      <w:r>
        <w:rPr>
          <w:spacing w:val="-4"/>
          <w:sz w:val="24"/>
        </w:rPr>
        <w:t> </w:t>
      </w:r>
      <w:r>
        <w:rPr>
          <w:sz w:val="24"/>
        </w:rPr>
        <w:t>Officer</w:t>
      </w:r>
      <w:r>
        <w:rPr>
          <w:spacing w:val="-3"/>
          <w:sz w:val="24"/>
        </w:rPr>
        <w:t> </w:t>
      </w:r>
      <w:r>
        <w:rPr>
          <w:sz w:val="24"/>
        </w:rPr>
        <w:t>of</w:t>
      </w:r>
      <w:r>
        <w:rPr>
          <w:spacing w:val="-5"/>
          <w:sz w:val="24"/>
        </w:rPr>
        <w:t> </w:t>
      </w:r>
      <w:r>
        <w:rPr>
          <w:sz w:val="24"/>
        </w:rPr>
        <w:t>the</w:t>
      </w:r>
      <w:r>
        <w:rPr>
          <w:spacing w:val="-4"/>
          <w:sz w:val="24"/>
        </w:rPr>
        <w:t> </w:t>
      </w:r>
      <w:r>
        <w:rPr>
          <w:sz w:val="24"/>
        </w:rPr>
        <w:t>organization</w:t>
      </w:r>
      <w:r>
        <w:rPr>
          <w:spacing w:val="-3"/>
          <w:sz w:val="24"/>
        </w:rPr>
        <w:t> </w:t>
      </w:r>
      <w:r>
        <w:rPr>
          <w:sz w:val="24"/>
        </w:rPr>
        <w:t>or</w:t>
      </w:r>
      <w:r>
        <w:rPr>
          <w:spacing w:val="-4"/>
          <w:sz w:val="24"/>
        </w:rPr>
        <w:t> </w:t>
      </w:r>
      <w:r>
        <w:rPr>
          <w:sz w:val="24"/>
        </w:rPr>
        <w:t>the</w:t>
      </w:r>
      <w:r>
        <w:rPr>
          <w:spacing w:val="-3"/>
          <w:sz w:val="24"/>
        </w:rPr>
        <w:t> </w:t>
      </w:r>
      <w:r>
        <w:rPr>
          <w:sz w:val="24"/>
        </w:rPr>
        <w:t>most</w:t>
      </w:r>
      <w:r>
        <w:rPr>
          <w:spacing w:val="-3"/>
          <w:sz w:val="24"/>
        </w:rPr>
        <w:t> </w:t>
      </w:r>
      <w:r>
        <w:rPr>
          <w:sz w:val="24"/>
        </w:rPr>
        <w:t>senior</w:t>
      </w:r>
      <w:r>
        <w:rPr>
          <w:spacing w:val="-38"/>
          <w:sz w:val="24"/>
        </w:rPr>
        <w:t> </w:t>
      </w:r>
      <w:r>
        <w:rPr>
          <w:sz w:val="24"/>
        </w:rPr>
        <w:t>officer, usually the President or Senior Vice President of the Medicare line of</w:t>
      </w:r>
      <w:r>
        <w:rPr>
          <w:spacing w:val="-20"/>
          <w:sz w:val="24"/>
        </w:rPr>
        <w:t> </w:t>
      </w:r>
      <w:r>
        <w:rPr>
          <w:sz w:val="24"/>
        </w:rPr>
        <w:t>business.</w:t>
      </w:r>
    </w:p>
    <w:p>
      <w:pPr>
        <w:pStyle w:val="ListParagraph"/>
        <w:numPr>
          <w:ilvl w:val="0"/>
          <w:numId w:val="1"/>
        </w:numPr>
        <w:tabs>
          <w:tab w:pos="679" w:val="left" w:leader="none"/>
        </w:tabs>
        <w:spacing w:line="240" w:lineRule="auto" w:before="0" w:after="0"/>
        <w:ind w:left="679" w:right="0" w:hanging="360"/>
        <w:jc w:val="left"/>
        <w:rPr>
          <w:sz w:val="24"/>
        </w:rPr>
      </w:pPr>
      <w:r>
        <w:rPr>
          <w:sz w:val="24"/>
        </w:rPr>
        <w:t>“Compliance</w:t>
      </w:r>
      <w:r>
        <w:rPr>
          <w:spacing w:val="-5"/>
          <w:sz w:val="24"/>
        </w:rPr>
        <w:t> </w:t>
      </w:r>
      <w:r>
        <w:rPr>
          <w:sz w:val="24"/>
        </w:rPr>
        <w:t>Program” refers</w:t>
      </w:r>
      <w:r>
        <w:rPr>
          <w:spacing w:val="-2"/>
          <w:sz w:val="24"/>
        </w:rPr>
        <w:t> </w:t>
      </w:r>
      <w:r>
        <w:rPr>
          <w:sz w:val="24"/>
        </w:rPr>
        <w:t>to</w:t>
      </w:r>
      <w:r>
        <w:rPr>
          <w:spacing w:val="-2"/>
          <w:sz w:val="24"/>
        </w:rPr>
        <w:t> </w:t>
      </w:r>
      <w:r>
        <w:rPr>
          <w:sz w:val="24"/>
        </w:rPr>
        <w:t>your</w:t>
      </w:r>
      <w:r>
        <w:rPr>
          <w:spacing w:val="-2"/>
          <w:sz w:val="24"/>
        </w:rPr>
        <w:t> </w:t>
      </w:r>
      <w:r>
        <w:rPr>
          <w:sz w:val="24"/>
        </w:rPr>
        <w:t>Medicare</w:t>
      </w:r>
      <w:r>
        <w:rPr>
          <w:spacing w:val="-3"/>
          <w:sz w:val="24"/>
        </w:rPr>
        <w:t> </w:t>
      </w:r>
      <w:r>
        <w:rPr>
          <w:sz w:val="24"/>
        </w:rPr>
        <w:t>compliance</w:t>
      </w:r>
      <w:r>
        <w:rPr>
          <w:spacing w:val="-7"/>
          <w:sz w:val="24"/>
        </w:rPr>
        <w:t> </w:t>
      </w:r>
      <w:r>
        <w:rPr>
          <w:spacing w:val="-2"/>
          <w:sz w:val="24"/>
        </w:rPr>
        <w:t>program.</w:t>
      </w:r>
    </w:p>
    <w:p>
      <w:pPr>
        <w:pStyle w:val="ListParagraph"/>
        <w:numPr>
          <w:ilvl w:val="0"/>
          <w:numId w:val="1"/>
        </w:numPr>
        <w:tabs>
          <w:tab w:pos="679" w:val="left" w:leader="none"/>
        </w:tabs>
        <w:spacing w:line="240" w:lineRule="auto" w:before="0" w:after="0"/>
        <w:ind w:left="679" w:right="400" w:hanging="360"/>
        <w:jc w:val="left"/>
        <w:rPr>
          <w:sz w:val="24"/>
        </w:rPr>
      </w:pPr>
      <w:r>
        <w:rPr>
          <w:sz w:val="24"/>
        </w:rPr>
        <w:t>If</w:t>
      </w:r>
      <w:r>
        <w:rPr>
          <w:spacing w:val="-14"/>
          <w:sz w:val="24"/>
        </w:rPr>
        <w:t> </w:t>
      </w:r>
      <w:r>
        <w:rPr>
          <w:sz w:val="24"/>
        </w:rPr>
        <w:t>the</w:t>
      </w:r>
      <w:r>
        <w:rPr>
          <w:spacing w:val="-4"/>
          <w:sz w:val="24"/>
        </w:rPr>
        <w:t> </w:t>
      </w:r>
      <w:r>
        <w:rPr>
          <w:sz w:val="24"/>
        </w:rPr>
        <w:t>Medicare</w:t>
      </w:r>
      <w:r>
        <w:rPr>
          <w:spacing w:val="-4"/>
          <w:sz w:val="24"/>
        </w:rPr>
        <w:t> </w:t>
      </w:r>
      <w:r>
        <w:rPr>
          <w:sz w:val="24"/>
        </w:rPr>
        <w:t>contract</w:t>
      </w:r>
      <w:r>
        <w:rPr>
          <w:spacing w:val="-4"/>
          <w:sz w:val="24"/>
        </w:rPr>
        <w:t> </w:t>
      </w:r>
      <w:r>
        <w:rPr>
          <w:sz w:val="24"/>
        </w:rPr>
        <w:t>holder</w:t>
      </w:r>
      <w:r>
        <w:rPr>
          <w:spacing w:val="-4"/>
          <w:sz w:val="24"/>
        </w:rPr>
        <w:t> </w:t>
      </w:r>
      <w:r>
        <w:rPr>
          <w:sz w:val="24"/>
        </w:rPr>
        <w:t>is</w:t>
      </w:r>
      <w:r>
        <w:rPr>
          <w:spacing w:val="-4"/>
          <w:sz w:val="24"/>
        </w:rPr>
        <w:t> </w:t>
      </w:r>
      <w:r>
        <w:rPr>
          <w:sz w:val="24"/>
        </w:rPr>
        <w:t>a</w:t>
      </w:r>
      <w:r>
        <w:rPr>
          <w:spacing w:val="-5"/>
          <w:sz w:val="24"/>
        </w:rPr>
        <w:t> </w:t>
      </w:r>
      <w:r>
        <w:rPr>
          <w:sz w:val="24"/>
        </w:rPr>
        <w:t>wholly</w:t>
      </w:r>
      <w:r>
        <w:rPr>
          <w:spacing w:val="-4"/>
          <w:sz w:val="24"/>
        </w:rPr>
        <w:t> </w:t>
      </w:r>
      <w:r>
        <w:rPr>
          <w:sz w:val="24"/>
        </w:rPr>
        <w:t>owned subsidiary</w:t>
      </w:r>
      <w:r>
        <w:rPr>
          <w:spacing w:val="-4"/>
          <w:sz w:val="24"/>
        </w:rPr>
        <w:t> </w:t>
      </w:r>
      <w:r>
        <w:rPr>
          <w:sz w:val="24"/>
        </w:rPr>
        <w:t>of</w:t>
      </w:r>
      <w:r>
        <w:rPr>
          <w:spacing w:val="-4"/>
          <w:sz w:val="24"/>
        </w:rPr>
        <w:t> </w:t>
      </w:r>
      <w:r>
        <w:rPr>
          <w:sz w:val="24"/>
        </w:rPr>
        <w:t>a</w:t>
      </w:r>
      <w:r>
        <w:rPr>
          <w:spacing w:val="-6"/>
          <w:sz w:val="24"/>
        </w:rPr>
        <w:t> </w:t>
      </w:r>
      <w:r>
        <w:rPr>
          <w:sz w:val="24"/>
        </w:rPr>
        <w:t>parent</w:t>
      </w:r>
      <w:r>
        <w:rPr>
          <w:spacing w:val="-4"/>
          <w:sz w:val="24"/>
        </w:rPr>
        <w:t> </w:t>
      </w:r>
      <w:r>
        <w:rPr>
          <w:sz w:val="24"/>
        </w:rPr>
        <w:t>company,</w:t>
      </w:r>
      <w:r>
        <w:rPr>
          <w:spacing w:val="-23"/>
          <w:sz w:val="24"/>
        </w:rPr>
        <w:t> </w:t>
      </w:r>
      <w:r>
        <w:rPr>
          <w:sz w:val="24"/>
        </w:rPr>
        <w:t>references to the governing body, CEO, and highest level of the organization’s management are to the board, CEO and management of the company (parent or subsidiary/contract holder) that the organization has chosen to oversee its Medicare compliance</w:t>
      </w:r>
      <w:r>
        <w:rPr>
          <w:spacing w:val="-4"/>
          <w:sz w:val="24"/>
        </w:rPr>
        <w:t> </w:t>
      </w:r>
      <w:r>
        <w:rPr>
          <w:sz w:val="24"/>
        </w:rPr>
        <w:t>program.</w:t>
      </w:r>
    </w:p>
    <w:p>
      <w:pPr>
        <w:pStyle w:val="ListParagraph"/>
        <w:numPr>
          <w:ilvl w:val="0"/>
          <w:numId w:val="1"/>
        </w:numPr>
        <w:tabs>
          <w:tab w:pos="679" w:val="left" w:leader="none"/>
        </w:tabs>
        <w:spacing w:line="240" w:lineRule="auto" w:before="0" w:after="0"/>
        <w:ind w:left="679" w:right="868" w:hanging="360"/>
        <w:jc w:val="left"/>
        <w:rPr>
          <w:sz w:val="24"/>
        </w:rPr>
      </w:pPr>
      <w:r>
        <w:rPr>
          <w:sz w:val="24"/>
        </w:rPr>
        <w:t>“First Tier Entity” refers to any party that enters into a written agreement, acceptable to CMS,</w:t>
      </w:r>
      <w:r>
        <w:rPr>
          <w:spacing w:val="-2"/>
          <w:sz w:val="24"/>
        </w:rPr>
        <w:t> </w:t>
      </w:r>
      <w:r>
        <w:rPr>
          <w:sz w:val="24"/>
        </w:rPr>
        <w:t>with</w:t>
      </w:r>
      <w:r>
        <w:rPr>
          <w:spacing w:val="-2"/>
          <w:sz w:val="24"/>
        </w:rPr>
        <w:t> </w:t>
      </w:r>
      <w:r>
        <w:rPr>
          <w:sz w:val="24"/>
        </w:rPr>
        <w:t>an</w:t>
      </w:r>
      <w:r>
        <w:rPr>
          <w:spacing w:val="-2"/>
          <w:sz w:val="24"/>
        </w:rPr>
        <w:t> </w:t>
      </w:r>
      <w:r>
        <w:rPr>
          <w:sz w:val="24"/>
        </w:rPr>
        <w:t>organization</w:t>
      </w:r>
      <w:r>
        <w:rPr>
          <w:spacing w:val="-2"/>
          <w:sz w:val="24"/>
        </w:rPr>
        <w:t> </w:t>
      </w:r>
      <w:r>
        <w:rPr>
          <w:sz w:val="24"/>
        </w:rPr>
        <w:t>to</w:t>
      </w:r>
      <w:r>
        <w:rPr>
          <w:spacing w:val="-2"/>
          <w:sz w:val="24"/>
        </w:rPr>
        <w:t> </w:t>
      </w:r>
      <w:r>
        <w:rPr>
          <w:sz w:val="24"/>
        </w:rPr>
        <w:t>provide</w:t>
      </w:r>
      <w:r>
        <w:rPr>
          <w:spacing w:val="-3"/>
          <w:sz w:val="24"/>
        </w:rPr>
        <w:t> </w:t>
      </w:r>
      <w:r>
        <w:rPr>
          <w:sz w:val="24"/>
        </w:rPr>
        <w:t>administrative</w:t>
      </w:r>
      <w:r>
        <w:rPr>
          <w:spacing w:val="-3"/>
          <w:sz w:val="24"/>
        </w:rPr>
        <w:t> </w:t>
      </w:r>
      <w:r>
        <w:rPr>
          <w:sz w:val="24"/>
        </w:rPr>
        <w:t>services</w:t>
      </w:r>
      <w:r>
        <w:rPr>
          <w:spacing w:val="-2"/>
          <w:sz w:val="24"/>
        </w:rPr>
        <w:t> </w:t>
      </w:r>
      <w:r>
        <w:rPr>
          <w:sz w:val="24"/>
        </w:rPr>
        <w:t>or</w:t>
      </w:r>
      <w:r>
        <w:rPr>
          <w:spacing w:val="-2"/>
          <w:sz w:val="24"/>
        </w:rPr>
        <w:t> </w:t>
      </w:r>
      <w:r>
        <w:rPr>
          <w:sz w:val="24"/>
        </w:rPr>
        <w:t>healthcare</w:t>
      </w:r>
      <w:r>
        <w:rPr>
          <w:spacing w:val="-2"/>
          <w:sz w:val="24"/>
        </w:rPr>
        <w:t> </w:t>
      </w:r>
      <w:r>
        <w:rPr>
          <w:sz w:val="24"/>
        </w:rPr>
        <w:t>services</w:t>
      </w:r>
      <w:r>
        <w:rPr>
          <w:spacing w:val="-2"/>
          <w:sz w:val="24"/>
        </w:rPr>
        <w:t> </w:t>
      </w:r>
      <w:r>
        <w:rPr>
          <w:sz w:val="24"/>
        </w:rPr>
        <w:t>to</w:t>
      </w:r>
      <w:r>
        <w:rPr>
          <w:spacing w:val="-2"/>
          <w:sz w:val="24"/>
        </w:rPr>
        <w:t> </w:t>
      </w:r>
      <w:r>
        <w:rPr>
          <w:sz w:val="24"/>
        </w:rPr>
        <w:t>a Medicare eligible individual under the Part C and/or Part D program.</w:t>
      </w:r>
    </w:p>
    <w:p>
      <w:pPr>
        <w:pStyle w:val="ListParagraph"/>
        <w:numPr>
          <w:ilvl w:val="0"/>
          <w:numId w:val="1"/>
        </w:numPr>
        <w:tabs>
          <w:tab w:pos="679" w:val="left" w:leader="none"/>
        </w:tabs>
        <w:spacing w:line="240" w:lineRule="auto" w:before="0" w:after="0"/>
        <w:ind w:left="679" w:right="612" w:hanging="360"/>
        <w:jc w:val="left"/>
        <w:rPr>
          <w:sz w:val="24"/>
        </w:rPr>
      </w:pPr>
      <w:r>
        <w:rPr>
          <w:sz w:val="24"/>
        </w:rPr>
        <w:t>“Downstream</w:t>
      </w:r>
      <w:r>
        <w:rPr>
          <w:spacing w:val="-3"/>
          <w:sz w:val="24"/>
        </w:rPr>
        <w:t> </w:t>
      </w:r>
      <w:r>
        <w:rPr>
          <w:sz w:val="24"/>
        </w:rPr>
        <w:t>Entity”</w:t>
      </w:r>
      <w:r>
        <w:rPr>
          <w:spacing w:val="-4"/>
          <w:sz w:val="24"/>
        </w:rPr>
        <w:t> </w:t>
      </w:r>
      <w:r>
        <w:rPr>
          <w:sz w:val="24"/>
        </w:rPr>
        <w:t>refers</w:t>
      </w:r>
      <w:r>
        <w:rPr>
          <w:spacing w:val="-4"/>
          <w:sz w:val="24"/>
        </w:rPr>
        <w:t> </w:t>
      </w:r>
      <w:r>
        <w:rPr>
          <w:sz w:val="24"/>
        </w:rPr>
        <w:t>to</w:t>
      </w:r>
      <w:r>
        <w:rPr>
          <w:spacing w:val="-3"/>
          <w:sz w:val="24"/>
        </w:rPr>
        <w:t> </w:t>
      </w:r>
      <w:r>
        <w:rPr>
          <w:sz w:val="24"/>
        </w:rPr>
        <w:t>any</w:t>
      </w:r>
      <w:r>
        <w:rPr>
          <w:spacing w:val="-4"/>
          <w:sz w:val="24"/>
        </w:rPr>
        <w:t> </w:t>
      </w:r>
      <w:r>
        <w:rPr>
          <w:sz w:val="24"/>
        </w:rPr>
        <w:t>party</w:t>
      </w:r>
      <w:r>
        <w:rPr>
          <w:spacing w:val="-3"/>
          <w:sz w:val="24"/>
        </w:rPr>
        <w:t> </w:t>
      </w:r>
      <w:r>
        <w:rPr>
          <w:sz w:val="24"/>
        </w:rPr>
        <w:t>that</w:t>
      </w:r>
      <w:r>
        <w:rPr>
          <w:spacing w:val="-2"/>
          <w:sz w:val="24"/>
        </w:rPr>
        <w:t> </w:t>
      </w:r>
      <w:r>
        <w:rPr>
          <w:sz w:val="24"/>
        </w:rPr>
        <w:t>enters</w:t>
      </w:r>
      <w:r>
        <w:rPr>
          <w:spacing w:val="-4"/>
          <w:sz w:val="24"/>
        </w:rPr>
        <w:t> </w:t>
      </w:r>
      <w:r>
        <w:rPr>
          <w:sz w:val="24"/>
        </w:rPr>
        <w:t>into</w:t>
      </w:r>
      <w:r>
        <w:rPr>
          <w:spacing w:val="-3"/>
          <w:sz w:val="24"/>
        </w:rPr>
        <w:t> </w:t>
      </w:r>
      <w:r>
        <w:rPr>
          <w:sz w:val="24"/>
        </w:rPr>
        <w:t>a</w:t>
      </w:r>
      <w:r>
        <w:rPr>
          <w:spacing w:val="-4"/>
          <w:sz w:val="24"/>
        </w:rPr>
        <w:t> </w:t>
      </w:r>
      <w:r>
        <w:rPr>
          <w:sz w:val="24"/>
        </w:rPr>
        <w:t>written</w:t>
      </w:r>
      <w:r>
        <w:rPr>
          <w:spacing w:val="-3"/>
          <w:sz w:val="24"/>
        </w:rPr>
        <w:t> </w:t>
      </w:r>
      <w:r>
        <w:rPr>
          <w:sz w:val="24"/>
        </w:rPr>
        <w:t>agreement,</w:t>
      </w:r>
      <w:r>
        <w:rPr>
          <w:spacing w:val="-4"/>
          <w:sz w:val="24"/>
        </w:rPr>
        <w:t> </w:t>
      </w:r>
      <w:r>
        <w:rPr>
          <w:sz w:val="24"/>
        </w:rPr>
        <w:t>acceptable</w:t>
      </w:r>
      <w:r>
        <w:rPr>
          <w:spacing w:val="-3"/>
          <w:sz w:val="24"/>
        </w:rPr>
        <w:t> </w:t>
      </w:r>
      <w:r>
        <w:rPr>
          <w:sz w:val="24"/>
        </w:rPr>
        <w:t>to CMS,with persons or entities involved with the Medicare Part C and/or Part D benefits below the level of the</w:t>
      </w:r>
      <w:r>
        <w:rPr>
          <w:spacing w:val="-26"/>
          <w:sz w:val="24"/>
        </w:rPr>
        <w:t> </w:t>
      </w:r>
      <w:r>
        <w:rPr>
          <w:sz w:val="24"/>
        </w:rPr>
        <w:t>arrangement between an organization and a first tier entity. These</w:t>
      </w:r>
    </w:p>
    <w:p>
      <w:pPr>
        <w:spacing w:after="0" w:line="240" w:lineRule="auto"/>
        <w:jc w:val="left"/>
        <w:rPr>
          <w:sz w:val="24"/>
        </w:rPr>
        <w:sectPr>
          <w:headerReference w:type="default" r:id="rId5"/>
          <w:footerReference w:type="default" r:id="rId6"/>
          <w:type w:val="continuous"/>
          <w:pgSz w:w="12240" w:h="15840"/>
          <w:pgMar w:header="360" w:footer="1098" w:top="1240" w:bottom="1280" w:left="1020" w:right="1200"/>
          <w:pgNumType w:start="1"/>
        </w:sectPr>
      </w:pPr>
    </w:p>
    <w:p>
      <w:pPr>
        <w:pStyle w:val="BodyText"/>
        <w:spacing w:before="80"/>
        <w:ind w:left="679"/>
      </w:pPr>
      <w:r>
        <w:rPr/>
        <w:t>written</w:t>
      </w:r>
      <w:r>
        <w:rPr>
          <w:spacing w:val="-3"/>
        </w:rPr>
        <w:t> </w:t>
      </w:r>
      <w:r>
        <w:rPr/>
        <w:t>agreements</w:t>
      </w:r>
      <w:r>
        <w:rPr>
          <w:spacing w:val="-3"/>
        </w:rPr>
        <w:t> </w:t>
      </w:r>
      <w:r>
        <w:rPr/>
        <w:t>continue</w:t>
      </w:r>
      <w:r>
        <w:rPr>
          <w:spacing w:val="-4"/>
        </w:rPr>
        <w:t> </w:t>
      </w:r>
      <w:r>
        <w:rPr/>
        <w:t>down</w:t>
      </w:r>
      <w:r>
        <w:rPr>
          <w:spacing w:val="-3"/>
        </w:rPr>
        <w:t> </w:t>
      </w:r>
      <w:r>
        <w:rPr/>
        <w:t>to</w:t>
      </w:r>
      <w:r>
        <w:rPr>
          <w:spacing w:val="-3"/>
        </w:rPr>
        <w:t> </w:t>
      </w:r>
      <w:r>
        <w:rPr/>
        <w:t>the</w:t>
      </w:r>
      <w:r>
        <w:rPr>
          <w:spacing w:val="-3"/>
        </w:rPr>
        <w:t> </w:t>
      </w:r>
      <w:r>
        <w:rPr/>
        <w:t>level</w:t>
      </w:r>
      <w:r>
        <w:rPr>
          <w:spacing w:val="-3"/>
        </w:rPr>
        <w:t> </w:t>
      </w:r>
      <w:r>
        <w:rPr/>
        <w:t>of</w:t>
      </w:r>
      <w:r>
        <w:rPr>
          <w:spacing w:val="-3"/>
        </w:rPr>
        <w:t> </w:t>
      </w:r>
      <w:r>
        <w:rPr/>
        <w:t>the</w:t>
      </w:r>
      <w:r>
        <w:rPr>
          <w:spacing w:val="-4"/>
        </w:rPr>
        <w:t> </w:t>
      </w:r>
      <w:r>
        <w:rPr/>
        <w:t>ultimate</w:t>
      </w:r>
      <w:r>
        <w:rPr>
          <w:spacing w:val="-3"/>
        </w:rPr>
        <w:t> </w:t>
      </w:r>
      <w:r>
        <w:rPr/>
        <w:t>provider</w:t>
      </w:r>
      <w:r>
        <w:rPr>
          <w:spacing w:val="-5"/>
        </w:rPr>
        <w:t> </w:t>
      </w:r>
      <w:r>
        <w:rPr/>
        <w:t>of</w:t>
      </w:r>
      <w:r>
        <w:rPr>
          <w:spacing w:val="-3"/>
        </w:rPr>
        <w:t> </w:t>
      </w:r>
      <w:r>
        <w:rPr/>
        <w:t>both</w:t>
      </w:r>
      <w:r>
        <w:rPr>
          <w:spacing w:val="-3"/>
        </w:rPr>
        <w:t> </w:t>
      </w:r>
      <w:r>
        <w:rPr/>
        <w:t>health</w:t>
      </w:r>
      <w:r>
        <w:rPr>
          <w:spacing w:val="-3"/>
        </w:rPr>
        <w:t> </w:t>
      </w:r>
      <w:r>
        <w:rPr/>
        <w:t>and administrative services.</w:t>
      </w:r>
    </w:p>
    <w:p>
      <w:pPr>
        <w:pStyle w:val="ListParagraph"/>
        <w:numPr>
          <w:ilvl w:val="0"/>
          <w:numId w:val="1"/>
        </w:numPr>
        <w:tabs>
          <w:tab w:pos="679" w:val="left" w:leader="none"/>
        </w:tabs>
        <w:spacing w:line="242" w:lineRule="auto" w:before="79" w:after="0"/>
        <w:ind w:left="679" w:right="196" w:hanging="360"/>
        <w:jc w:val="left"/>
        <w:rPr>
          <w:sz w:val="24"/>
        </w:rPr>
      </w:pPr>
      <w:r>
        <w:rPr>
          <w:sz w:val="24"/>
        </w:rPr>
        <w:t>“Related</w:t>
      </w:r>
      <w:r>
        <w:rPr>
          <w:spacing w:val="-2"/>
          <w:sz w:val="24"/>
        </w:rPr>
        <w:t> </w:t>
      </w:r>
      <w:r>
        <w:rPr>
          <w:sz w:val="24"/>
        </w:rPr>
        <w:t>Entity”</w:t>
      </w:r>
      <w:r>
        <w:rPr>
          <w:spacing w:val="-2"/>
          <w:sz w:val="24"/>
        </w:rPr>
        <w:t> </w:t>
      </w:r>
      <w:r>
        <w:rPr>
          <w:sz w:val="24"/>
        </w:rPr>
        <w:t>refers</w:t>
      </w:r>
      <w:r>
        <w:rPr>
          <w:spacing w:val="-3"/>
          <w:sz w:val="24"/>
        </w:rPr>
        <w:t> </w:t>
      </w:r>
      <w:r>
        <w:rPr>
          <w:sz w:val="24"/>
        </w:rPr>
        <w:t>to any</w:t>
      </w:r>
      <w:r>
        <w:rPr>
          <w:spacing w:val="-2"/>
          <w:sz w:val="24"/>
        </w:rPr>
        <w:t> </w:t>
      </w:r>
      <w:r>
        <w:rPr>
          <w:sz w:val="24"/>
        </w:rPr>
        <w:t>entity</w:t>
      </w:r>
      <w:r>
        <w:rPr>
          <w:spacing w:val="-2"/>
          <w:sz w:val="24"/>
        </w:rPr>
        <w:t> </w:t>
      </w:r>
      <w:r>
        <w:rPr>
          <w:sz w:val="24"/>
        </w:rPr>
        <w:t>that</w:t>
      </w:r>
      <w:r>
        <w:rPr>
          <w:spacing w:val="-2"/>
          <w:sz w:val="24"/>
        </w:rPr>
        <w:t> </w:t>
      </w:r>
      <w:r>
        <w:rPr>
          <w:sz w:val="24"/>
        </w:rPr>
        <w:t>is</w:t>
      </w:r>
      <w:r>
        <w:rPr>
          <w:spacing w:val="-3"/>
          <w:sz w:val="24"/>
        </w:rPr>
        <w:t> </w:t>
      </w:r>
      <w:r>
        <w:rPr>
          <w:sz w:val="24"/>
        </w:rPr>
        <w:t>related to</w:t>
      </w:r>
      <w:r>
        <w:rPr>
          <w:spacing w:val="-2"/>
          <w:sz w:val="24"/>
        </w:rPr>
        <w:t> </w:t>
      </w:r>
      <w:r>
        <w:rPr>
          <w:sz w:val="24"/>
        </w:rPr>
        <w:t>an</w:t>
      </w:r>
      <w:r>
        <w:rPr>
          <w:spacing w:val="-2"/>
          <w:sz w:val="24"/>
        </w:rPr>
        <w:t> </w:t>
      </w:r>
      <w:r>
        <w:rPr>
          <w:sz w:val="24"/>
        </w:rPr>
        <w:t>organization by common</w:t>
      </w:r>
      <w:r>
        <w:rPr>
          <w:spacing w:val="-10"/>
          <w:sz w:val="24"/>
        </w:rPr>
        <w:t> </w:t>
      </w:r>
      <w:r>
        <w:rPr>
          <w:sz w:val="24"/>
        </w:rPr>
        <w:t>ownership</w:t>
      </w:r>
      <w:r>
        <w:rPr>
          <w:spacing w:val="-2"/>
          <w:sz w:val="24"/>
        </w:rPr>
        <w:t> </w:t>
      </w:r>
      <w:r>
        <w:rPr>
          <w:sz w:val="24"/>
        </w:rPr>
        <w:t>or control,</w:t>
      </w:r>
      <w:r>
        <w:rPr>
          <w:spacing w:val="-1"/>
          <w:sz w:val="24"/>
        </w:rPr>
        <w:t> </w:t>
      </w:r>
      <w:r>
        <w:rPr>
          <w:sz w:val="24"/>
        </w:rPr>
        <w:t>and</w:t>
      </w:r>
    </w:p>
    <w:p>
      <w:pPr>
        <w:pStyle w:val="ListParagraph"/>
        <w:numPr>
          <w:ilvl w:val="1"/>
          <w:numId w:val="1"/>
        </w:numPr>
        <w:tabs>
          <w:tab w:pos="1038" w:val="left" w:leader="none"/>
        </w:tabs>
        <w:spacing w:line="284" w:lineRule="exact" w:before="0" w:after="0"/>
        <w:ind w:left="1038" w:right="0" w:hanging="359"/>
        <w:jc w:val="left"/>
        <w:rPr>
          <w:sz w:val="24"/>
        </w:rPr>
      </w:pPr>
      <w:r>
        <w:rPr>
          <w:sz w:val="24"/>
        </w:rPr>
        <w:t>performs</w:t>
      </w:r>
      <w:r>
        <w:rPr>
          <w:spacing w:val="-7"/>
          <w:sz w:val="24"/>
        </w:rPr>
        <w:t> </w:t>
      </w:r>
      <w:r>
        <w:rPr>
          <w:sz w:val="24"/>
        </w:rPr>
        <w:t>some</w:t>
      </w:r>
      <w:r>
        <w:rPr>
          <w:spacing w:val="-3"/>
          <w:sz w:val="24"/>
        </w:rPr>
        <w:t> </w:t>
      </w:r>
      <w:r>
        <w:rPr>
          <w:sz w:val="24"/>
        </w:rPr>
        <w:t>of</w:t>
      </w:r>
      <w:r>
        <w:rPr>
          <w:spacing w:val="-1"/>
          <w:sz w:val="24"/>
        </w:rPr>
        <w:t> </w:t>
      </w:r>
      <w:r>
        <w:rPr>
          <w:sz w:val="24"/>
        </w:rPr>
        <w:t>an</w:t>
      </w:r>
      <w:r>
        <w:rPr>
          <w:spacing w:val="-2"/>
          <w:sz w:val="24"/>
        </w:rPr>
        <w:t> </w:t>
      </w:r>
      <w:r>
        <w:rPr>
          <w:sz w:val="24"/>
        </w:rPr>
        <w:t>organization’s</w:t>
      </w:r>
      <w:r>
        <w:rPr>
          <w:spacing w:val="-4"/>
          <w:sz w:val="24"/>
        </w:rPr>
        <w:t> </w:t>
      </w:r>
      <w:r>
        <w:rPr>
          <w:sz w:val="24"/>
        </w:rPr>
        <w:t>management functions</w:t>
      </w:r>
      <w:r>
        <w:rPr>
          <w:spacing w:val="-3"/>
          <w:sz w:val="24"/>
        </w:rPr>
        <w:t> </w:t>
      </w:r>
      <w:r>
        <w:rPr>
          <w:sz w:val="24"/>
        </w:rPr>
        <w:t>under</w:t>
      </w:r>
      <w:r>
        <w:rPr>
          <w:spacing w:val="-2"/>
          <w:sz w:val="24"/>
        </w:rPr>
        <w:t> </w:t>
      </w:r>
      <w:r>
        <w:rPr>
          <w:sz w:val="24"/>
        </w:rPr>
        <w:t>contract or</w:t>
      </w:r>
      <w:r>
        <w:rPr>
          <w:spacing w:val="-32"/>
          <w:sz w:val="24"/>
        </w:rPr>
        <w:t> </w:t>
      </w:r>
      <w:r>
        <w:rPr>
          <w:spacing w:val="-2"/>
          <w:sz w:val="24"/>
        </w:rPr>
        <w:t>delegation,</w:t>
      </w:r>
    </w:p>
    <w:p>
      <w:pPr>
        <w:pStyle w:val="ListParagraph"/>
        <w:numPr>
          <w:ilvl w:val="1"/>
          <w:numId w:val="1"/>
        </w:numPr>
        <w:tabs>
          <w:tab w:pos="1038" w:val="left" w:leader="none"/>
        </w:tabs>
        <w:spacing w:line="274" w:lineRule="exact" w:before="0" w:after="0"/>
        <w:ind w:left="1038" w:right="0" w:hanging="359"/>
        <w:jc w:val="left"/>
        <w:rPr>
          <w:sz w:val="24"/>
        </w:rPr>
      </w:pPr>
      <w:r>
        <w:rPr>
          <w:sz w:val="24"/>
        </w:rPr>
        <w:t>furnishes</w:t>
      </w:r>
      <w:r>
        <w:rPr>
          <w:spacing w:val="-2"/>
          <w:sz w:val="24"/>
        </w:rPr>
        <w:t> </w:t>
      </w:r>
      <w:r>
        <w:rPr>
          <w:sz w:val="24"/>
        </w:rPr>
        <w:t>services</w:t>
      </w:r>
      <w:r>
        <w:rPr>
          <w:spacing w:val="-1"/>
          <w:sz w:val="24"/>
        </w:rPr>
        <w:t> </w:t>
      </w:r>
      <w:r>
        <w:rPr>
          <w:sz w:val="24"/>
        </w:rPr>
        <w:t>to</w:t>
      </w:r>
      <w:r>
        <w:rPr>
          <w:spacing w:val="-1"/>
          <w:sz w:val="24"/>
        </w:rPr>
        <w:t> </w:t>
      </w:r>
      <w:r>
        <w:rPr>
          <w:sz w:val="24"/>
        </w:rPr>
        <w:t>Medicare</w:t>
      </w:r>
      <w:r>
        <w:rPr>
          <w:spacing w:val="-1"/>
          <w:sz w:val="24"/>
        </w:rPr>
        <w:t> </w:t>
      </w:r>
      <w:r>
        <w:rPr>
          <w:sz w:val="24"/>
        </w:rPr>
        <w:t>enrollees</w:t>
      </w:r>
      <w:r>
        <w:rPr>
          <w:spacing w:val="-1"/>
          <w:sz w:val="24"/>
        </w:rPr>
        <w:t> </w:t>
      </w:r>
      <w:r>
        <w:rPr>
          <w:sz w:val="24"/>
        </w:rPr>
        <w:t>under</w:t>
      </w:r>
      <w:r>
        <w:rPr>
          <w:spacing w:val="-1"/>
          <w:sz w:val="24"/>
        </w:rPr>
        <w:t> </w:t>
      </w:r>
      <w:r>
        <w:rPr>
          <w:sz w:val="24"/>
        </w:rPr>
        <w:t>an</w:t>
      </w:r>
      <w:r>
        <w:rPr>
          <w:spacing w:val="1"/>
          <w:sz w:val="24"/>
        </w:rPr>
        <w:t> </w:t>
      </w:r>
      <w:r>
        <w:rPr>
          <w:sz w:val="24"/>
        </w:rPr>
        <w:t>oral</w:t>
      </w:r>
      <w:r>
        <w:rPr>
          <w:spacing w:val="-1"/>
          <w:sz w:val="24"/>
        </w:rPr>
        <w:t> </w:t>
      </w:r>
      <w:r>
        <w:rPr>
          <w:sz w:val="24"/>
        </w:rPr>
        <w:t>or</w:t>
      </w:r>
      <w:r>
        <w:rPr>
          <w:spacing w:val="-1"/>
          <w:sz w:val="24"/>
        </w:rPr>
        <w:t> </w:t>
      </w:r>
      <w:r>
        <w:rPr>
          <w:sz w:val="24"/>
        </w:rPr>
        <w:t>written</w:t>
      </w:r>
      <w:r>
        <w:rPr>
          <w:spacing w:val="-2"/>
          <w:sz w:val="24"/>
        </w:rPr>
        <w:t> </w:t>
      </w:r>
      <w:r>
        <w:rPr>
          <w:sz w:val="24"/>
        </w:rPr>
        <w:t>agreement,</w:t>
      </w:r>
      <w:r>
        <w:rPr>
          <w:spacing w:val="-10"/>
          <w:sz w:val="24"/>
        </w:rPr>
        <w:t> </w:t>
      </w:r>
      <w:r>
        <w:rPr>
          <w:spacing w:val="-5"/>
          <w:sz w:val="24"/>
        </w:rPr>
        <w:t>or</w:t>
      </w:r>
    </w:p>
    <w:p>
      <w:pPr>
        <w:pStyle w:val="ListParagraph"/>
        <w:numPr>
          <w:ilvl w:val="1"/>
          <w:numId w:val="1"/>
        </w:numPr>
        <w:tabs>
          <w:tab w:pos="1039" w:val="left" w:leader="none"/>
        </w:tabs>
        <w:spacing w:line="218" w:lineRule="auto" w:before="8" w:after="0"/>
        <w:ind w:left="1039" w:right="678" w:hanging="360"/>
        <w:jc w:val="left"/>
        <w:rPr>
          <w:sz w:val="24"/>
        </w:rPr>
      </w:pPr>
      <w:r>
        <w:rPr>
          <w:sz w:val="24"/>
        </w:rPr>
        <w:t>Leases</w:t>
      </w:r>
      <w:r>
        <w:rPr>
          <w:spacing w:val="-2"/>
          <w:sz w:val="24"/>
        </w:rPr>
        <w:t> </w:t>
      </w:r>
      <w:r>
        <w:rPr>
          <w:sz w:val="24"/>
        </w:rPr>
        <w:t>real</w:t>
      </w:r>
      <w:r>
        <w:rPr>
          <w:spacing w:val="-2"/>
          <w:sz w:val="24"/>
        </w:rPr>
        <w:t> </w:t>
      </w:r>
      <w:r>
        <w:rPr>
          <w:sz w:val="24"/>
        </w:rPr>
        <w:t>property</w:t>
      </w:r>
      <w:r>
        <w:rPr>
          <w:spacing w:val="-2"/>
          <w:sz w:val="24"/>
        </w:rPr>
        <w:t> </w:t>
      </w:r>
      <w:r>
        <w:rPr>
          <w:sz w:val="24"/>
        </w:rPr>
        <w:t>or</w:t>
      </w:r>
      <w:r>
        <w:rPr>
          <w:spacing w:val="-3"/>
          <w:sz w:val="24"/>
        </w:rPr>
        <w:t> </w:t>
      </w:r>
      <w:r>
        <w:rPr>
          <w:sz w:val="24"/>
        </w:rPr>
        <w:t>sells</w:t>
      </w:r>
      <w:r>
        <w:rPr>
          <w:spacing w:val="-2"/>
          <w:sz w:val="24"/>
        </w:rPr>
        <w:t> </w:t>
      </w:r>
      <w:r>
        <w:rPr>
          <w:sz w:val="24"/>
        </w:rPr>
        <w:t>materials</w:t>
      </w:r>
      <w:r>
        <w:rPr>
          <w:spacing w:val="-2"/>
          <w:sz w:val="24"/>
        </w:rPr>
        <w:t> </w:t>
      </w:r>
      <w:r>
        <w:rPr>
          <w:sz w:val="24"/>
        </w:rPr>
        <w:t>to</w:t>
      </w:r>
      <w:r>
        <w:rPr>
          <w:spacing w:val="-2"/>
          <w:sz w:val="24"/>
        </w:rPr>
        <w:t> </w:t>
      </w:r>
      <w:r>
        <w:rPr>
          <w:sz w:val="24"/>
        </w:rPr>
        <w:t>the</w:t>
      </w:r>
      <w:r>
        <w:rPr>
          <w:spacing w:val="-2"/>
          <w:sz w:val="24"/>
        </w:rPr>
        <w:t> </w:t>
      </w:r>
      <w:r>
        <w:rPr>
          <w:sz w:val="24"/>
        </w:rPr>
        <w:t>organization</w:t>
      </w:r>
      <w:r>
        <w:rPr>
          <w:spacing w:val="-2"/>
          <w:sz w:val="24"/>
        </w:rPr>
        <w:t> </w:t>
      </w:r>
      <w:r>
        <w:rPr>
          <w:sz w:val="24"/>
        </w:rPr>
        <w:t>at</w:t>
      </w:r>
      <w:r>
        <w:rPr>
          <w:spacing w:val="-2"/>
          <w:sz w:val="24"/>
        </w:rPr>
        <w:t> </w:t>
      </w:r>
      <w:r>
        <w:rPr>
          <w:sz w:val="24"/>
        </w:rPr>
        <w:t>a</w:t>
      </w:r>
      <w:r>
        <w:rPr>
          <w:spacing w:val="-2"/>
          <w:sz w:val="24"/>
        </w:rPr>
        <w:t> </w:t>
      </w:r>
      <w:r>
        <w:rPr>
          <w:sz w:val="24"/>
        </w:rPr>
        <w:t>cost</w:t>
      </w:r>
      <w:r>
        <w:rPr>
          <w:spacing w:val="-2"/>
          <w:sz w:val="24"/>
        </w:rPr>
        <w:t> </w:t>
      </w:r>
      <w:r>
        <w:rPr>
          <w:sz w:val="24"/>
        </w:rPr>
        <w:t>ofmore</w:t>
      </w:r>
      <w:r>
        <w:rPr>
          <w:spacing w:val="-2"/>
          <w:sz w:val="24"/>
        </w:rPr>
        <w:t> </w:t>
      </w:r>
      <w:r>
        <w:rPr>
          <w:sz w:val="24"/>
        </w:rPr>
        <w:t>than</w:t>
      </w:r>
      <w:r>
        <w:rPr>
          <w:spacing w:val="-2"/>
          <w:sz w:val="24"/>
        </w:rPr>
        <w:t> </w:t>
      </w:r>
      <w:r>
        <w:rPr>
          <w:sz w:val="24"/>
        </w:rPr>
        <w:t>$2,500 during a contract period.</w:t>
      </w:r>
    </w:p>
    <w:p>
      <w:pPr>
        <w:pStyle w:val="ListParagraph"/>
        <w:numPr>
          <w:ilvl w:val="0"/>
          <w:numId w:val="1"/>
        </w:numPr>
        <w:tabs>
          <w:tab w:pos="679" w:val="left" w:leader="none"/>
        </w:tabs>
        <w:spacing w:line="240" w:lineRule="auto" w:before="2" w:after="0"/>
        <w:ind w:left="679" w:right="362" w:hanging="360"/>
        <w:jc w:val="left"/>
        <w:rPr>
          <w:sz w:val="24"/>
        </w:rPr>
      </w:pPr>
      <w:r>
        <w:rPr>
          <w:sz w:val="24"/>
        </w:rPr>
        <w:t>If</w:t>
      </w:r>
      <w:r>
        <w:rPr>
          <w:spacing w:val="-10"/>
          <w:sz w:val="24"/>
        </w:rPr>
        <w:t> </w:t>
      </w:r>
      <w:r>
        <w:rPr>
          <w:sz w:val="24"/>
        </w:rPr>
        <w:t>the</w:t>
      </w:r>
      <w:r>
        <w:rPr>
          <w:spacing w:val="-3"/>
          <w:sz w:val="24"/>
        </w:rPr>
        <w:t> </w:t>
      </w:r>
      <w:r>
        <w:rPr>
          <w:sz w:val="24"/>
        </w:rPr>
        <w:t>Medicare</w:t>
      </w:r>
      <w:r>
        <w:rPr>
          <w:spacing w:val="-3"/>
          <w:sz w:val="24"/>
        </w:rPr>
        <w:t> </w:t>
      </w:r>
      <w:r>
        <w:rPr>
          <w:sz w:val="24"/>
        </w:rPr>
        <w:t>contract</w:t>
      </w:r>
      <w:r>
        <w:rPr>
          <w:spacing w:val="-3"/>
          <w:sz w:val="24"/>
        </w:rPr>
        <w:t> </w:t>
      </w:r>
      <w:r>
        <w:rPr>
          <w:sz w:val="24"/>
        </w:rPr>
        <w:t>holder</w:t>
      </w:r>
      <w:r>
        <w:rPr>
          <w:spacing w:val="-3"/>
          <w:sz w:val="24"/>
        </w:rPr>
        <w:t> </w:t>
      </w:r>
      <w:r>
        <w:rPr>
          <w:sz w:val="24"/>
        </w:rPr>
        <w:t>is</w:t>
      </w:r>
      <w:r>
        <w:rPr>
          <w:spacing w:val="-3"/>
          <w:sz w:val="24"/>
        </w:rPr>
        <w:t> </w:t>
      </w:r>
      <w:r>
        <w:rPr>
          <w:sz w:val="24"/>
        </w:rPr>
        <w:t>a</w:t>
      </w:r>
      <w:r>
        <w:rPr>
          <w:spacing w:val="-4"/>
          <w:sz w:val="24"/>
        </w:rPr>
        <w:t> </w:t>
      </w:r>
      <w:r>
        <w:rPr>
          <w:sz w:val="24"/>
        </w:rPr>
        <w:t>wholly</w:t>
      </w:r>
      <w:r>
        <w:rPr>
          <w:spacing w:val="-3"/>
          <w:sz w:val="24"/>
        </w:rPr>
        <w:t> </w:t>
      </w:r>
      <w:r>
        <w:rPr>
          <w:sz w:val="24"/>
        </w:rPr>
        <w:t>owned</w:t>
      </w:r>
      <w:r>
        <w:rPr>
          <w:spacing w:val="-1"/>
          <w:sz w:val="24"/>
        </w:rPr>
        <w:t> </w:t>
      </w:r>
      <w:r>
        <w:rPr>
          <w:sz w:val="24"/>
        </w:rPr>
        <w:t>subsidiary</w:t>
      </w:r>
      <w:r>
        <w:rPr>
          <w:spacing w:val="-3"/>
          <w:sz w:val="24"/>
        </w:rPr>
        <w:t> </w:t>
      </w:r>
      <w:r>
        <w:rPr>
          <w:sz w:val="24"/>
        </w:rPr>
        <w:t>of</w:t>
      </w:r>
      <w:r>
        <w:rPr>
          <w:spacing w:val="-3"/>
          <w:sz w:val="24"/>
        </w:rPr>
        <w:t> </w:t>
      </w:r>
      <w:r>
        <w:rPr>
          <w:sz w:val="24"/>
        </w:rPr>
        <w:t>a</w:t>
      </w:r>
      <w:r>
        <w:rPr>
          <w:spacing w:val="-4"/>
          <w:sz w:val="24"/>
        </w:rPr>
        <w:t> </w:t>
      </w:r>
      <w:r>
        <w:rPr>
          <w:sz w:val="24"/>
        </w:rPr>
        <w:t>parent</w:t>
      </w:r>
      <w:r>
        <w:rPr>
          <w:spacing w:val="-3"/>
          <w:sz w:val="24"/>
        </w:rPr>
        <w:t> </w:t>
      </w:r>
      <w:r>
        <w:rPr>
          <w:sz w:val="24"/>
        </w:rPr>
        <w:t>company,</w:t>
      </w:r>
      <w:r>
        <w:rPr>
          <w:spacing w:val="-3"/>
          <w:sz w:val="24"/>
        </w:rPr>
        <w:t> </w:t>
      </w:r>
      <w:r>
        <w:rPr>
          <w:sz w:val="24"/>
        </w:rPr>
        <w:t>references to the governing body, CEO and highest level of the organization’s management are to the governing</w:t>
      </w:r>
      <w:r>
        <w:rPr>
          <w:spacing w:val="-6"/>
          <w:sz w:val="24"/>
        </w:rPr>
        <w:t> </w:t>
      </w:r>
      <w:r>
        <w:rPr>
          <w:sz w:val="24"/>
        </w:rPr>
        <w:t>body,</w:t>
      </w:r>
      <w:r>
        <w:rPr>
          <w:spacing w:val="-4"/>
          <w:sz w:val="24"/>
        </w:rPr>
        <w:t> </w:t>
      </w:r>
      <w:r>
        <w:rPr>
          <w:sz w:val="24"/>
        </w:rPr>
        <w:t>CEO</w:t>
      </w:r>
      <w:r>
        <w:rPr>
          <w:spacing w:val="-4"/>
          <w:sz w:val="24"/>
        </w:rPr>
        <w:t> </w:t>
      </w:r>
      <w:r>
        <w:rPr>
          <w:sz w:val="24"/>
        </w:rPr>
        <w:t>and</w:t>
      </w:r>
      <w:r>
        <w:rPr>
          <w:spacing w:val="-4"/>
          <w:sz w:val="24"/>
        </w:rPr>
        <w:t> </w:t>
      </w:r>
      <w:r>
        <w:rPr>
          <w:sz w:val="24"/>
        </w:rPr>
        <w:t>management</w:t>
      </w:r>
      <w:r>
        <w:rPr>
          <w:spacing w:val="-4"/>
          <w:sz w:val="24"/>
        </w:rPr>
        <w:t> </w:t>
      </w:r>
      <w:r>
        <w:rPr>
          <w:sz w:val="24"/>
        </w:rPr>
        <w:t>of</w:t>
      </w:r>
      <w:r>
        <w:rPr>
          <w:spacing w:val="-5"/>
          <w:sz w:val="24"/>
        </w:rPr>
        <w:t> </w:t>
      </w:r>
      <w:r>
        <w:rPr>
          <w:sz w:val="24"/>
        </w:rPr>
        <w:t>the</w:t>
      </w:r>
      <w:r>
        <w:rPr>
          <w:spacing w:val="-3"/>
          <w:sz w:val="24"/>
        </w:rPr>
        <w:t> </w:t>
      </w:r>
      <w:r>
        <w:rPr>
          <w:sz w:val="24"/>
        </w:rPr>
        <w:t>company</w:t>
      </w:r>
      <w:r>
        <w:rPr>
          <w:spacing w:val="-4"/>
          <w:sz w:val="24"/>
        </w:rPr>
        <w:t> </w:t>
      </w:r>
      <w:r>
        <w:rPr>
          <w:sz w:val="24"/>
        </w:rPr>
        <w:t>(parent</w:t>
      </w:r>
      <w:r>
        <w:rPr>
          <w:spacing w:val="-4"/>
          <w:sz w:val="24"/>
        </w:rPr>
        <w:t> </w:t>
      </w:r>
      <w:r>
        <w:rPr>
          <w:sz w:val="24"/>
        </w:rPr>
        <w:t>or</w:t>
      </w:r>
      <w:r>
        <w:rPr>
          <w:spacing w:val="-4"/>
          <w:sz w:val="24"/>
        </w:rPr>
        <w:t> </w:t>
      </w:r>
      <w:r>
        <w:rPr>
          <w:sz w:val="24"/>
        </w:rPr>
        <w:t>subsidiary/contract</w:t>
      </w:r>
      <w:r>
        <w:rPr>
          <w:spacing w:val="-21"/>
          <w:sz w:val="24"/>
        </w:rPr>
        <w:t> </w:t>
      </w:r>
      <w:r>
        <w:rPr>
          <w:sz w:val="24"/>
        </w:rPr>
        <w:t>holder) that the organization has chosen to oversee its Medicare compliance</w:t>
      </w:r>
      <w:r>
        <w:rPr>
          <w:spacing w:val="-9"/>
          <w:sz w:val="24"/>
        </w:rPr>
        <w:t> </w:t>
      </w:r>
      <w:r>
        <w:rPr>
          <w:sz w:val="24"/>
        </w:rPr>
        <w:t>program.</w:t>
      </w:r>
    </w:p>
    <w:p>
      <w:pPr>
        <w:pStyle w:val="BodyText"/>
        <w:spacing w:before="1"/>
        <w:rPr>
          <w:sz w:val="25"/>
        </w:rPr>
      </w:pPr>
    </w:p>
    <w:p>
      <w:pPr>
        <w:pStyle w:val="Heading1"/>
        <w:numPr>
          <w:ilvl w:val="0"/>
          <w:numId w:val="2"/>
        </w:numPr>
        <w:tabs>
          <w:tab w:pos="675" w:val="left" w:leader="none"/>
          <w:tab w:pos="677" w:val="left" w:leader="none"/>
        </w:tabs>
        <w:spacing w:line="240" w:lineRule="auto" w:before="0" w:after="0"/>
        <w:ind w:left="677" w:right="225" w:hanging="360"/>
        <w:jc w:val="left"/>
      </w:pPr>
      <w:r>
        <w:rPr/>
        <w:t>Are</w:t>
      </w:r>
      <w:r>
        <w:rPr>
          <w:spacing w:val="-5"/>
        </w:rPr>
        <w:t> </w:t>
      </w:r>
      <w:r>
        <w:rPr/>
        <w:t>delegated</w:t>
      </w:r>
      <w:r>
        <w:rPr>
          <w:spacing w:val="-4"/>
        </w:rPr>
        <w:t> </w:t>
      </w:r>
      <w:r>
        <w:rPr/>
        <w:t>entities</w:t>
      </w:r>
      <w:r>
        <w:rPr>
          <w:spacing w:val="-3"/>
        </w:rPr>
        <w:t> </w:t>
      </w:r>
      <w:r>
        <w:rPr/>
        <w:t>managed</w:t>
      </w:r>
      <w:r>
        <w:rPr>
          <w:spacing w:val="-1"/>
        </w:rPr>
        <w:t> </w:t>
      </w:r>
      <w:r>
        <w:rPr/>
        <w:t>by</w:t>
      </w:r>
      <w:r>
        <w:rPr>
          <w:spacing w:val="-4"/>
        </w:rPr>
        <w:t> </w:t>
      </w:r>
      <w:r>
        <w:rPr/>
        <w:t>one</w:t>
      </w:r>
      <w:r>
        <w:rPr>
          <w:spacing w:val="-5"/>
        </w:rPr>
        <w:t> </w:t>
      </w:r>
      <w:r>
        <w:rPr/>
        <w:t>individual</w:t>
      </w:r>
      <w:r>
        <w:rPr>
          <w:spacing w:val="-4"/>
        </w:rPr>
        <w:t> </w:t>
      </w:r>
      <w:r>
        <w:rPr/>
        <w:t>or</w:t>
      </w:r>
      <w:r>
        <w:rPr>
          <w:spacing w:val="-4"/>
        </w:rPr>
        <w:t> </w:t>
      </w:r>
      <w:r>
        <w:rPr/>
        <w:t>a</w:t>
      </w:r>
      <w:r>
        <w:rPr>
          <w:spacing w:val="-4"/>
        </w:rPr>
        <w:t> </w:t>
      </w:r>
      <w:r>
        <w:rPr/>
        <w:t>group</w:t>
      </w:r>
      <w:r>
        <w:rPr>
          <w:spacing w:val="-4"/>
        </w:rPr>
        <w:t> </w:t>
      </w:r>
      <w:r>
        <w:rPr/>
        <w:t>of</w:t>
      </w:r>
      <w:r>
        <w:rPr>
          <w:spacing w:val="-4"/>
        </w:rPr>
        <w:t> </w:t>
      </w:r>
      <w:r>
        <w:rPr/>
        <w:t>individuals/departments? Skip Question 2 if answer is a group of individuals/departments.</w:t>
      </w:r>
    </w:p>
    <w:p>
      <w:pPr>
        <w:pStyle w:val="BodyText"/>
        <w:rPr>
          <w:b/>
        </w:rPr>
      </w:pPr>
    </w:p>
    <w:p>
      <w:pPr>
        <w:spacing w:before="0"/>
        <w:ind w:left="679" w:right="0" w:firstLine="0"/>
        <w:jc w:val="left"/>
        <w:rPr>
          <w:sz w:val="22"/>
        </w:rPr>
      </w:pPr>
      <w:r>
        <w:rPr>
          <w:color w:val="808080"/>
          <w:sz w:val="22"/>
        </w:rPr>
        <w:t>Click</w:t>
      </w:r>
      <w:r>
        <w:rPr>
          <w:color w:val="808080"/>
          <w:spacing w:val="-3"/>
          <w:sz w:val="22"/>
        </w:rPr>
        <w:t> </w:t>
      </w:r>
      <w:r>
        <w:rPr>
          <w:color w:val="808080"/>
          <w:sz w:val="22"/>
        </w:rPr>
        <w:t>or</w:t>
      </w:r>
      <w:r>
        <w:rPr>
          <w:color w:val="808080"/>
          <w:spacing w:val="-3"/>
          <w:sz w:val="22"/>
        </w:rPr>
        <w:t> </w:t>
      </w:r>
      <w:r>
        <w:rPr>
          <w:color w:val="808080"/>
          <w:sz w:val="22"/>
        </w:rPr>
        <w:t>tap</w:t>
      </w:r>
      <w:r>
        <w:rPr>
          <w:color w:val="808080"/>
          <w:spacing w:val="-1"/>
          <w:sz w:val="22"/>
        </w:rPr>
        <w:t> </w:t>
      </w:r>
      <w:r>
        <w:rPr>
          <w:color w:val="808080"/>
          <w:sz w:val="22"/>
        </w:rPr>
        <w:t>here</w:t>
      </w:r>
      <w:r>
        <w:rPr>
          <w:color w:val="808080"/>
          <w:spacing w:val="-2"/>
          <w:sz w:val="22"/>
        </w:rPr>
        <w:t> </w:t>
      </w:r>
      <w:r>
        <w:rPr>
          <w:color w:val="808080"/>
          <w:sz w:val="22"/>
        </w:rPr>
        <w:t>to</w:t>
      </w:r>
      <w:r>
        <w:rPr>
          <w:color w:val="808080"/>
          <w:spacing w:val="-3"/>
          <w:sz w:val="22"/>
        </w:rPr>
        <w:t> </w:t>
      </w:r>
      <w:r>
        <w:rPr>
          <w:color w:val="808080"/>
          <w:sz w:val="22"/>
        </w:rPr>
        <w:t>enter</w:t>
      </w:r>
      <w:r>
        <w:rPr>
          <w:color w:val="808080"/>
          <w:spacing w:val="-3"/>
          <w:sz w:val="22"/>
        </w:rPr>
        <w:t> </w:t>
      </w:r>
      <w:r>
        <w:rPr>
          <w:color w:val="808080"/>
          <w:spacing w:val="-2"/>
          <w:sz w:val="22"/>
        </w:rPr>
        <w:t>text.</w:t>
      </w:r>
    </w:p>
    <w:p>
      <w:pPr>
        <w:pStyle w:val="BodyText"/>
        <w:spacing w:before="11"/>
        <w:rPr>
          <w:sz w:val="23"/>
        </w:rPr>
      </w:pPr>
    </w:p>
    <w:p>
      <w:pPr>
        <w:pStyle w:val="Heading1"/>
        <w:numPr>
          <w:ilvl w:val="0"/>
          <w:numId w:val="2"/>
        </w:numPr>
        <w:tabs>
          <w:tab w:pos="677" w:val="left" w:leader="none"/>
          <w:tab w:pos="679" w:val="left" w:leader="none"/>
        </w:tabs>
        <w:spacing w:line="240" w:lineRule="auto" w:before="0" w:after="0"/>
        <w:ind w:left="679" w:right="400" w:hanging="360"/>
        <w:jc w:val="left"/>
      </w:pPr>
      <w:r>
        <w:rPr/>
        <w:t>How long has the individual identified in Question 1 been employed with the organization</w:t>
      </w:r>
      <w:r>
        <w:rPr>
          <w:spacing w:val="-8"/>
        </w:rPr>
        <w:t> </w:t>
      </w:r>
      <w:r>
        <w:rPr/>
        <w:t>and</w:t>
      </w:r>
      <w:r>
        <w:rPr>
          <w:spacing w:val="-8"/>
        </w:rPr>
        <w:t> </w:t>
      </w:r>
      <w:r>
        <w:rPr/>
        <w:t>been</w:t>
      </w:r>
      <w:r>
        <w:rPr>
          <w:spacing w:val="-6"/>
        </w:rPr>
        <w:t> </w:t>
      </w:r>
      <w:r>
        <w:rPr/>
        <w:t>involved</w:t>
      </w:r>
      <w:r>
        <w:rPr>
          <w:spacing w:val="-6"/>
        </w:rPr>
        <w:t> </w:t>
      </w:r>
      <w:r>
        <w:rPr/>
        <w:t>with</w:t>
      </w:r>
      <w:r>
        <w:rPr>
          <w:spacing w:val="-7"/>
        </w:rPr>
        <w:t> </w:t>
      </w:r>
      <w:r>
        <w:rPr/>
        <w:t>overseeing</w:t>
      </w:r>
      <w:r>
        <w:rPr>
          <w:spacing w:val="-27"/>
        </w:rPr>
        <w:t> </w:t>
      </w:r>
      <w:r>
        <w:rPr/>
        <w:t>First</w:t>
      </w:r>
      <w:r>
        <w:rPr>
          <w:spacing w:val="-7"/>
        </w:rPr>
        <w:t> </w:t>
      </w:r>
      <w:r>
        <w:rPr/>
        <w:t>Tier,</w:t>
      </w:r>
      <w:r>
        <w:rPr>
          <w:spacing w:val="-7"/>
        </w:rPr>
        <w:t> </w:t>
      </w:r>
      <w:r>
        <w:rPr/>
        <w:t>Downstream,</w:t>
      </w:r>
      <w:r>
        <w:rPr>
          <w:spacing w:val="-6"/>
        </w:rPr>
        <w:t> </w:t>
      </w:r>
      <w:r>
        <w:rPr/>
        <w:t>and/or</w:t>
      </w:r>
      <w:r>
        <w:rPr>
          <w:spacing w:val="-6"/>
        </w:rPr>
        <w:t> </w:t>
      </w:r>
      <w:r>
        <w:rPr/>
        <w:t>Related </w:t>
      </w:r>
      <w:r>
        <w:rPr>
          <w:spacing w:val="-2"/>
        </w:rPr>
        <w:t>Entities?</w:t>
      </w:r>
    </w:p>
    <w:p>
      <w:pPr>
        <w:pStyle w:val="BodyText"/>
        <w:rPr>
          <w:b/>
        </w:rPr>
      </w:pPr>
    </w:p>
    <w:p>
      <w:pPr>
        <w:spacing w:before="0"/>
        <w:ind w:left="679" w:right="0" w:firstLine="0"/>
        <w:jc w:val="left"/>
        <w:rPr>
          <w:sz w:val="22"/>
        </w:rPr>
      </w:pPr>
      <w:r>
        <w:rPr>
          <w:color w:val="808080"/>
          <w:sz w:val="22"/>
        </w:rPr>
        <w:t>Click</w:t>
      </w:r>
      <w:r>
        <w:rPr>
          <w:color w:val="808080"/>
          <w:spacing w:val="-3"/>
          <w:sz w:val="22"/>
        </w:rPr>
        <w:t> </w:t>
      </w:r>
      <w:r>
        <w:rPr>
          <w:color w:val="808080"/>
          <w:sz w:val="22"/>
        </w:rPr>
        <w:t>or</w:t>
      </w:r>
      <w:r>
        <w:rPr>
          <w:color w:val="808080"/>
          <w:spacing w:val="-3"/>
          <w:sz w:val="22"/>
        </w:rPr>
        <w:t> </w:t>
      </w:r>
      <w:r>
        <w:rPr>
          <w:color w:val="808080"/>
          <w:sz w:val="22"/>
        </w:rPr>
        <w:t>tap</w:t>
      </w:r>
      <w:r>
        <w:rPr>
          <w:color w:val="808080"/>
          <w:spacing w:val="-1"/>
          <w:sz w:val="22"/>
        </w:rPr>
        <w:t> </w:t>
      </w:r>
      <w:r>
        <w:rPr>
          <w:color w:val="808080"/>
          <w:sz w:val="22"/>
        </w:rPr>
        <w:t>here</w:t>
      </w:r>
      <w:r>
        <w:rPr>
          <w:color w:val="808080"/>
          <w:spacing w:val="-2"/>
          <w:sz w:val="22"/>
        </w:rPr>
        <w:t> </w:t>
      </w:r>
      <w:r>
        <w:rPr>
          <w:color w:val="808080"/>
          <w:sz w:val="22"/>
        </w:rPr>
        <w:t>to</w:t>
      </w:r>
      <w:r>
        <w:rPr>
          <w:color w:val="808080"/>
          <w:spacing w:val="-3"/>
          <w:sz w:val="22"/>
        </w:rPr>
        <w:t> </w:t>
      </w:r>
      <w:r>
        <w:rPr>
          <w:color w:val="808080"/>
          <w:sz w:val="22"/>
        </w:rPr>
        <w:t>enter</w:t>
      </w:r>
      <w:r>
        <w:rPr>
          <w:color w:val="808080"/>
          <w:spacing w:val="-3"/>
          <w:sz w:val="22"/>
        </w:rPr>
        <w:t> </w:t>
      </w:r>
      <w:r>
        <w:rPr>
          <w:color w:val="808080"/>
          <w:spacing w:val="-2"/>
          <w:sz w:val="22"/>
        </w:rPr>
        <w:t>text.</w:t>
      </w:r>
    </w:p>
    <w:p>
      <w:pPr>
        <w:pStyle w:val="BodyText"/>
        <w:rPr>
          <w:sz w:val="20"/>
        </w:rPr>
      </w:pPr>
    </w:p>
    <w:p>
      <w:pPr>
        <w:pStyle w:val="Heading1"/>
        <w:numPr>
          <w:ilvl w:val="0"/>
          <w:numId w:val="2"/>
        </w:numPr>
        <w:tabs>
          <w:tab w:pos="677" w:val="left" w:leader="none"/>
          <w:tab w:pos="679" w:val="left" w:leader="none"/>
        </w:tabs>
        <w:spacing w:line="240" w:lineRule="auto" w:before="0" w:after="0"/>
        <w:ind w:left="679" w:right="815" w:hanging="360"/>
        <w:jc w:val="left"/>
      </w:pPr>
      <w:r>
        <w:rPr/>
        <w:t>Briefly</w:t>
      </w:r>
      <w:r>
        <w:rPr>
          <w:spacing w:val="-6"/>
        </w:rPr>
        <w:t> </w:t>
      </w:r>
      <w:r>
        <w:rPr/>
        <w:t>describe</w:t>
      </w:r>
      <w:r>
        <w:rPr>
          <w:spacing w:val="-5"/>
        </w:rPr>
        <w:t> </w:t>
      </w:r>
      <w:r>
        <w:rPr/>
        <w:t>your</w:t>
      </w:r>
      <w:r>
        <w:rPr>
          <w:spacing w:val="-5"/>
        </w:rPr>
        <w:t> </w:t>
      </w:r>
      <w:r>
        <w:rPr/>
        <w:t>process</w:t>
      </w:r>
      <w:r>
        <w:rPr>
          <w:spacing w:val="-4"/>
        </w:rPr>
        <w:t> </w:t>
      </w:r>
      <w:r>
        <w:rPr/>
        <w:t>for</w:t>
      </w:r>
      <w:r>
        <w:rPr>
          <w:spacing w:val="-5"/>
        </w:rPr>
        <w:t> </w:t>
      </w:r>
      <w:r>
        <w:rPr/>
        <w:t>determining</w:t>
      </w:r>
      <w:r>
        <w:rPr>
          <w:spacing w:val="-4"/>
        </w:rPr>
        <w:t> </w:t>
      </w:r>
      <w:r>
        <w:rPr/>
        <w:t>if</w:t>
      </w:r>
      <w:r>
        <w:rPr>
          <w:spacing w:val="-4"/>
        </w:rPr>
        <w:t> </w:t>
      </w:r>
      <w:r>
        <w:rPr/>
        <w:t>a</w:t>
      </w:r>
      <w:r>
        <w:rPr>
          <w:spacing w:val="-4"/>
        </w:rPr>
        <w:t> </w:t>
      </w:r>
      <w:r>
        <w:rPr/>
        <w:t>potential</w:t>
      </w:r>
      <w:r>
        <w:rPr>
          <w:spacing w:val="-4"/>
        </w:rPr>
        <w:t> </w:t>
      </w:r>
      <w:r>
        <w:rPr/>
        <w:t>First</w:t>
      </w:r>
      <w:r>
        <w:rPr>
          <w:spacing w:val="-5"/>
        </w:rPr>
        <w:t> </w:t>
      </w:r>
      <w:r>
        <w:rPr/>
        <w:t>Tier,</w:t>
      </w:r>
      <w:r>
        <w:rPr>
          <w:spacing w:val="-22"/>
        </w:rPr>
        <w:t> </w:t>
      </w:r>
      <w:r>
        <w:rPr/>
        <w:t>Downstream, and/or Related Entity is capable of complying with contractual, and regulatory obligations. Who or which business operations are responsible for this</w:t>
      </w:r>
      <w:r>
        <w:rPr>
          <w:spacing w:val="-4"/>
        </w:rPr>
        <w:t> </w:t>
      </w:r>
      <w:r>
        <w:rPr/>
        <w:t>process?</w:t>
      </w:r>
    </w:p>
    <w:p>
      <w:pPr>
        <w:pStyle w:val="BodyText"/>
        <w:spacing w:before="11"/>
        <w:rPr>
          <w:b/>
          <w:sz w:val="23"/>
        </w:rPr>
      </w:pPr>
    </w:p>
    <w:p>
      <w:pPr>
        <w:spacing w:before="0"/>
        <w:ind w:left="679" w:right="0" w:firstLine="0"/>
        <w:jc w:val="left"/>
        <w:rPr>
          <w:sz w:val="22"/>
        </w:rPr>
      </w:pPr>
      <w:r>
        <w:rPr>
          <w:color w:val="808080"/>
          <w:sz w:val="22"/>
        </w:rPr>
        <w:t>Click</w:t>
      </w:r>
      <w:r>
        <w:rPr>
          <w:color w:val="808080"/>
          <w:spacing w:val="-3"/>
          <w:sz w:val="22"/>
        </w:rPr>
        <w:t> </w:t>
      </w:r>
      <w:r>
        <w:rPr>
          <w:color w:val="808080"/>
          <w:sz w:val="22"/>
        </w:rPr>
        <w:t>or</w:t>
      </w:r>
      <w:r>
        <w:rPr>
          <w:color w:val="808080"/>
          <w:spacing w:val="-3"/>
          <w:sz w:val="22"/>
        </w:rPr>
        <w:t> </w:t>
      </w:r>
      <w:r>
        <w:rPr>
          <w:color w:val="808080"/>
          <w:sz w:val="22"/>
        </w:rPr>
        <w:t>tap</w:t>
      </w:r>
      <w:r>
        <w:rPr>
          <w:color w:val="808080"/>
          <w:spacing w:val="-1"/>
          <w:sz w:val="22"/>
        </w:rPr>
        <w:t> </w:t>
      </w:r>
      <w:r>
        <w:rPr>
          <w:color w:val="808080"/>
          <w:sz w:val="22"/>
        </w:rPr>
        <w:t>here</w:t>
      </w:r>
      <w:r>
        <w:rPr>
          <w:color w:val="808080"/>
          <w:spacing w:val="-2"/>
          <w:sz w:val="22"/>
        </w:rPr>
        <w:t> </w:t>
      </w:r>
      <w:r>
        <w:rPr>
          <w:color w:val="808080"/>
          <w:sz w:val="22"/>
        </w:rPr>
        <w:t>to</w:t>
      </w:r>
      <w:r>
        <w:rPr>
          <w:color w:val="808080"/>
          <w:spacing w:val="-3"/>
          <w:sz w:val="22"/>
        </w:rPr>
        <w:t> </w:t>
      </w:r>
      <w:r>
        <w:rPr>
          <w:color w:val="808080"/>
          <w:sz w:val="22"/>
        </w:rPr>
        <w:t>enter</w:t>
      </w:r>
      <w:r>
        <w:rPr>
          <w:color w:val="808080"/>
          <w:spacing w:val="-3"/>
          <w:sz w:val="22"/>
        </w:rPr>
        <w:t> </w:t>
      </w:r>
      <w:r>
        <w:rPr>
          <w:color w:val="808080"/>
          <w:spacing w:val="-2"/>
          <w:sz w:val="22"/>
        </w:rPr>
        <w:t>text.</w:t>
      </w:r>
    </w:p>
    <w:p>
      <w:pPr>
        <w:pStyle w:val="BodyText"/>
        <w:rPr>
          <w:sz w:val="20"/>
        </w:rPr>
      </w:pPr>
    </w:p>
    <w:p>
      <w:pPr>
        <w:pStyle w:val="Heading1"/>
        <w:numPr>
          <w:ilvl w:val="0"/>
          <w:numId w:val="2"/>
        </w:numPr>
        <w:tabs>
          <w:tab w:pos="677" w:val="left" w:leader="none"/>
        </w:tabs>
        <w:spacing w:line="240" w:lineRule="auto" w:before="0" w:after="0"/>
        <w:ind w:left="677" w:right="0" w:hanging="358"/>
        <w:jc w:val="left"/>
      </w:pPr>
      <w:r>
        <w:rPr/>
        <w:t>Provide</w:t>
      </w:r>
      <w:r>
        <w:rPr>
          <w:spacing w:val="-4"/>
        </w:rPr>
        <w:t> </w:t>
      </w:r>
      <w:r>
        <w:rPr/>
        <w:t>a</w:t>
      </w:r>
      <w:r>
        <w:rPr>
          <w:spacing w:val="-1"/>
        </w:rPr>
        <w:t> </w:t>
      </w:r>
      <w:r>
        <w:rPr/>
        <w:t>general</w:t>
      </w:r>
      <w:r>
        <w:rPr>
          <w:spacing w:val="-1"/>
        </w:rPr>
        <w:t> </w:t>
      </w:r>
      <w:r>
        <w:rPr/>
        <w:t>overview</w:t>
      </w:r>
      <w:r>
        <w:rPr>
          <w:spacing w:val="-2"/>
        </w:rPr>
        <w:t> </w:t>
      </w:r>
      <w:r>
        <w:rPr/>
        <w:t>of</w:t>
      </w:r>
      <w:r>
        <w:rPr>
          <w:spacing w:val="-1"/>
        </w:rPr>
        <w:t> </w:t>
      </w:r>
      <w:r>
        <w:rPr/>
        <w:t>the</w:t>
      </w:r>
      <w:r>
        <w:rPr>
          <w:spacing w:val="-2"/>
        </w:rPr>
        <w:t> </w:t>
      </w:r>
      <w:r>
        <w:rPr/>
        <w:t>delegated</w:t>
      </w:r>
      <w:r>
        <w:rPr>
          <w:spacing w:val="-1"/>
        </w:rPr>
        <w:t> </w:t>
      </w:r>
      <w:r>
        <w:rPr/>
        <w:t>entity</w:t>
      </w:r>
      <w:r>
        <w:rPr>
          <w:spacing w:val="-1"/>
        </w:rPr>
        <w:t> </w:t>
      </w:r>
      <w:r>
        <w:rPr/>
        <w:t>oversight</w:t>
      </w:r>
      <w:r>
        <w:rPr>
          <w:spacing w:val="-9"/>
        </w:rPr>
        <w:t> </w:t>
      </w:r>
      <w:r>
        <w:rPr>
          <w:spacing w:val="-2"/>
        </w:rPr>
        <w:t>program.</w:t>
      </w:r>
    </w:p>
    <w:p>
      <w:pPr>
        <w:pStyle w:val="BodyText"/>
        <w:spacing w:before="11"/>
        <w:rPr>
          <w:b/>
          <w:sz w:val="23"/>
        </w:rPr>
      </w:pPr>
    </w:p>
    <w:p>
      <w:pPr>
        <w:spacing w:before="0"/>
        <w:ind w:left="679" w:right="0" w:firstLine="0"/>
        <w:jc w:val="left"/>
        <w:rPr>
          <w:sz w:val="22"/>
        </w:rPr>
      </w:pPr>
      <w:r>
        <w:rPr>
          <w:color w:val="808080"/>
          <w:sz w:val="22"/>
        </w:rPr>
        <w:t>Click</w:t>
      </w:r>
      <w:r>
        <w:rPr>
          <w:color w:val="808080"/>
          <w:spacing w:val="-3"/>
          <w:sz w:val="22"/>
        </w:rPr>
        <w:t> </w:t>
      </w:r>
      <w:r>
        <w:rPr>
          <w:color w:val="808080"/>
          <w:sz w:val="22"/>
        </w:rPr>
        <w:t>or</w:t>
      </w:r>
      <w:r>
        <w:rPr>
          <w:color w:val="808080"/>
          <w:spacing w:val="-3"/>
          <w:sz w:val="22"/>
        </w:rPr>
        <w:t> </w:t>
      </w:r>
      <w:r>
        <w:rPr>
          <w:color w:val="808080"/>
          <w:sz w:val="22"/>
        </w:rPr>
        <w:t>tap</w:t>
      </w:r>
      <w:r>
        <w:rPr>
          <w:color w:val="808080"/>
          <w:spacing w:val="-1"/>
          <w:sz w:val="22"/>
        </w:rPr>
        <w:t> </w:t>
      </w:r>
      <w:r>
        <w:rPr>
          <w:color w:val="808080"/>
          <w:sz w:val="22"/>
        </w:rPr>
        <w:t>here</w:t>
      </w:r>
      <w:r>
        <w:rPr>
          <w:color w:val="808080"/>
          <w:spacing w:val="-2"/>
          <w:sz w:val="22"/>
        </w:rPr>
        <w:t> </w:t>
      </w:r>
      <w:r>
        <w:rPr>
          <w:color w:val="808080"/>
          <w:sz w:val="22"/>
        </w:rPr>
        <w:t>to</w:t>
      </w:r>
      <w:r>
        <w:rPr>
          <w:color w:val="808080"/>
          <w:spacing w:val="-3"/>
          <w:sz w:val="22"/>
        </w:rPr>
        <w:t> </w:t>
      </w:r>
      <w:r>
        <w:rPr>
          <w:color w:val="808080"/>
          <w:sz w:val="22"/>
        </w:rPr>
        <w:t>enter</w:t>
      </w:r>
      <w:r>
        <w:rPr>
          <w:color w:val="808080"/>
          <w:spacing w:val="-3"/>
          <w:sz w:val="22"/>
        </w:rPr>
        <w:t> </w:t>
      </w:r>
      <w:r>
        <w:rPr>
          <w:color w:val="808080"/>
          <w:spacing w:val="-2"/>
          <w:sz w:val="22"/>
        </w:rPr>
        <w:t>text.</w:t>
      </w:r>
    </w:p>
    <w:p>
      <w:pPr>
        <w:pStyle w:val="BodyText"/>
        <w:spacing w:before="3"/>
        <w:rPr>
          <w:sz w:val="20"/>
        </w:rPr>
      </w:pPr>
    </w:p>
    <w:p>
      <w:pPr>
        <w:pStyle w:val="Heading1"/>
        <w:numPr>
          <w:ilvl w:val="0"/>
          <w:numId w:val="2"/>
        </w:numPr>
        <w:tabs>
          <w:tab w:pos="677" w:val="left" w:leader="none"/>
          <w:tab w:pos="679" w:val="left" w:leader="none"/>
        </w:tabs>
        <w:spacing w:line="240" w:lineRule="auto" w:before="0" w:after="0"/>
        <w:ind w:left="679" w:right="1027" w:hanging="360"/>
        <w:jc w:val="both"/>
      </w:pPr>
      <w:r>
        <w:rPr/>
        <w:t>Please</w:t>
      </w:r>
      <w:r>
        <w:rPr>
          <w:spacing w:val="-15"/>
        </w:rPr>
        <w:t> </w:t>
      </w:r>
      <w:r>
        <w:rPr/>
        <w:t>describe</w:t>
      </w:r>
      <w:r>
        <w:rPr>
          <w:spacing w:val="-4"/>
        </w:rPr>
        <w:t> </w:t>
      </w:r>
      <w:r>
        <w:rPr/>
        <w:t>your</w:t>
      </w:r>
      <w:r>
        <w:rPr>
          <w:spacing w:val="-2"/>
        </w:rPr>
        <w:t> </w:t>
      </w:r>
      <w:r>
        <w:rPr/>
        <w:t>criteria/process</w:t>
      </w:r>
      <w:r>
        <w:rPr>
          <w:spacing w:val="-1"/>
        </w:rPr>
        <w:t> </w:t>
      </w:r>
      <w:r>
        <w:rPr/>
        <w:t>for</w:t>
      </w:r>
      <w:r>
        <w:rPr>
          <w:spacing w:val="-2"/>
        </w:rPr>
        <w:t> </w:t>
      </w:r>
      <w:r>
        <w:rPr/>
        <w:t>determining</w:t>
      </w:r>
      <w:r>
        <w:rPr>
          <w:spacing w:val="-2"/>
        </w:rPr>
        <w:t> </w:t>
      </w:r>
      <w:r>
        <w:rPr/>
        <w:t>which delegated</w:t>
      </w:r>
      <w:r>
        <w:rPr>
          <w:spacing w:val="-2"/>
        </w:rPr>
        <w:t> </w:t>
      </w:r>
      <w:r>
        <w:rPr/>
        <w:t>entities</w:t>
      </w:r>
      <w:r>
        <w:rPr>
          <w:spacing w:val="-15"/>
        </w:rPr>
        <w:t> </w:t>
      </w:r>
      <w:r>
        <w:rPr/>
        <w:t>are identified</w:t>
      </w:r>
      <w:r>
        <w:rPr>
          <w:spacing w:val="-4"/>
        </w:rPr>
        <w:t> </w:t>
      </w:r>
      <w:r>
        <w:rPr/>
        <w:t>as</w:t>
      </w:r>
      <w:r>
        <w:rPr>
          <w:spacing w:val="-4"/>
        </w:rPr>
        <w:t> </w:t>
      </w:r>
      <w:r>
        <w:rPr/>
        <w:t>First</w:t>
      </w:r>
      <w:r>
        <w:rPr>
          <w:spacing w:val="-4"/>
        </w:rPr>
        <w:t> </w:t>
      </w:r>
      <w:r>
        <w:rPr/>
        <w:t>Tier,</w:t>
      </w:r>
      <w:r>
        <w:rPr>
          <w:spacing w:val="-2"/>
        </w:rPr>
        <w:t> </w:t>
      </w:r>
      <w:r>
        <w:rPr/>
        <w:t>Downstream,</w:t>
      </w:r>
      <w:r>
        <w:rPr>
          <w:spacing w:val="-4"/>
        </w:rPr>
        <w:t> </w:t>
      </w:r>
      <w:r>
        <w:rPr/>
        <w:t>and/or</w:t>
      </w:r>
      <w:r>
        <w:rPr>
          <w:spacing w:val="-4"/>
        </w:rPr>
        <w:t> </w:t>
      </w:r>
      <w:r>
        <w:rPr/>
        <w:t>Related</w:t>
      </w:r>
      <w:r>
        <w:rPr>
          <w:spacing w:val="-4"/>
        </w:rPr>
        <w:t> </w:t>
      </w:r>
      <w:r>
        <w:rPr/>
        <w:t>Entities</w:t>
      </w:r>
      <w:r>
        <w:rPr>
          <w:spacing w:val="-4"/>
        </w:rPr>
        <w:t> </w:t>
      </w:r>
      <w:r>
        <w:rPr/>
        <w:t>subject</w:t>
      </w:r>
      <w:r>
        <w:rPr>
          <w:spacing w:val="-4"/>
        </w:rPr>
        <w:t> </w:t>
      </w:r>
      <w:r>
        <w:rPr/>
        <w:t>to</w:t>
      </w:r>
      <w:r>
        <w:rPr>
          <w:spacing w:val="-2"/>
        </w:rPr>
        <w:t> </w:t>
      </w:r>
      <w:r>
        <w:rPr/>
        <w:t>Medicare compliance</w:t>
      </w:r>
      <w:r>
        <w:rPr>
          <w:spacing w:val="-1"/>
        </w:rPr>
        <w:t> </w:t>
      </w:r>
      <w:r>
        <w:rPr/>
        <w:t>requirements.</w:t>
      </w:r>
    </w:p>
    <w:p>
      <w:pPr>
        <w:pStyle w:val="BodyText"/>
        <w:spacing w:before="11"/>
        <w:rPr>
          <w:b/>
          <w:sz w:val="23"/>
        </w:rPr>
      </w:pPr>
    </w:p>
    <w:p>
      <w:pPr>
        <w:spacing w:before="0"/>
        <w:ind w:left="679" w:right="0" w:firstLine="0"/>
        <w:jc w:val="left"/>
        <w:rPr>
          <w:sz w:val="22"/>
        </w:rPr>
      </w:pPr>
      <w:r>
        <w:rPr>
          <w:color w:val="808080"/>
          <w:sz w:val="22"/>
        </w:rPr>
        <w:t>Click</w:t>
      </w:r>
      <w:r>
        <w:rPr>
          <w:color w:val="808080"/>
          <w:spacing w:val="-3"/>
          <w:sz w:val="22"/>
        </w:rPr>
        <w:t> </w:t>
      </w:r>
      <w:r>
        <w:rPr>
          <w:color w:val="808080"/>
          <w:sz w:val="22"/>
        </w:rPr>
        <w:t>or</w:t>
      </w:r>
      <w:r>
        <w:rPr>
          <w:color w:val="808080"/>
          <w:spacing w:val="-3"/>
          <w:sz w:val="22"/>
        </w:rPr>
        <w:t> </w:t>
      </w:r>
      <w:r>
        <w:rPr>
          <w:color w:val="808080"/>
          <w:sz w:val="22"/>
        </w:rPr>
        <w:t>tap</w:t>
      </w:r>
      <w:r>
        <w:rPr>
          <w:color w:val="808080"/>
          <w:spacing w:val="-1"/>
          <w:sz w:val="22"/>
        </w:rPr>
        <w:t> </w:t>
      </w:r>
      <w:r>
        <w:rPr>
          <w:color w:val="808080"/>
          <w:sz w:val="22"/>
        </w:rPr>
        <w:t>here</w:t>
      </w:r>
      <w:r>
        <w:rPr>
          <w:color w:val="808080"/>
          <w:spacing w:val="-2"/>
          <w:sz w:val="22"/>
        </w:rPr>
        <w:t> </w:t>
      </w:r>
      <w:r>
        <w:rPr>
          <w:color w:val="808080"/>
          <w:sz w:val="22"/>
        </w:rPr>
        <w:t>to</w:t>
      </w:r>
      <w:r>
        <w:rPr>
          <w:color w:val="808080"/>
          <w:spacing w:val="-3"/>
          <w:sz w:val="22"/>
        </w:rPr>
        <w:t> </w:t>
      </w:r>
      <w:r>
        <w:rPr>
          <w:color w:val="808080"/>
          <w:sz w:val="22"/>
        </w:rPr>
        <w:t>enter</w:t>
      </w:r>
      <w:r>
        <w:rPr>
          <w:color w:val="808080"/>
          <w:spacing w:val="-3"/>
          <w:sz w:val="22"/>
        </w:rPr>
        <w:t> </w:t>
      </w:r>
      <w:r>
        <w:rPr>
          <w:color w:val="808080"/>
          <w:spacing w:val="-2"/>
          <w:sz w:val="22"/>
        </w:rPr>
        <w:t>text.</w:t>
      </w:r>
    </w:p>
    <w:p>
      <w:pPr>
        <w:pStyle w:val="BodyText"/>
        <w:rPr>
          <w:sz w:val="20"/>
        </w:rPr>
      </w:pPr>
    </w:p>
    <w:p>
      <w:pPr>
        <w:pStyle w:val="Heading1"/>
        <w:numPr>
          <w:ilvl w:val="0"/>
          <w:numId w:val="2"/>
        </w:numPr>
        <w:tabs>
          <w:tab w:pos="677" w:val="left" w:leader="none"/>
          <w:tab w:pos="679" w:val="left" w:leader="none"/>
        </w:tabs>
        <w:spacing w:line="240" w:lineRule="auto" w:before="0" w:after="0"/>
        <w:ind w:left="679" w:right="514" w:hanging="360"/>
        <w:jc w:val="left"/>
      </w:pPr>
      <w:r>
        <w:rPr/>
        <w:t>How</w:t>
      </w:r>
      <w:r>
        <w:rPr>
          <w:spacing w:val="-6"/>
        </w:rPr>
        <w:t> </w:t>
      </w:r>
      <w:r>
        <w:rPr/>
        <w:t>many</w:t>
      </w:r>
      <w:r>
        <w:rPr>
          <w:spacing w:val="-4"/>
        </w:rPr>
        <w:t> </w:t>
      </w:r>
      <w:r>
        <w:rPr/>
        <w:t>first</w:t>
      </w:r>
      <w:r>
        <w:rPr>
          <w:spacing w:val="-4"/>
        </w:rPr>
        <w:t> </w:t>
      </w:r>
      <w:r>
        <w:rPr/>
        <w:t>tier</w:t>
      </w:r>
      <w:r>
        <w:rPr>
          <w:spacing w:val="-6"/>
        </w:rPr>
        <w:t> </w:t>
      </w:r>
      <w:r>
        <w:rPr/>
        <w:t>entities</w:t>
      </w:r>
      <w:r>
        <w:rPr>
          <w:spacing w:val="-4"/>
        </w:rPr>
        <w:t> </w:t>
      </w:r>
      <w:r>
        <w:rPr/>
        <w:t>does</w:t>
      </w:r>
      <w:r>
        <w:rPr>
          <w:spacing w:val="-4"/>
        </w:rPr>
        <w:t> </w:t>
      </w:r>
      <w:r>
        <w:rPr/>
        <w:t>your</w:t>
      </w:r>
      <w:r>
        <w:rPr>
          <w:spacing w:val="-5"/>
        </w:rPr>
        <w:t> </w:t>
      </w:r>
      <w:r>
        <w:rPr/>
        <w:t>organization</w:t>
      </w:r>
      <w:r>
        <w:rPr>
          <w:spacing w:val="-3"/>
        </w:rPr>
        <w:t> </w:t>
      </w:r>
      <w:r>
        <w:rPr/>
        <w:t>contract</w:t>
      </w:r>
      <w:r>
        <w:rPr>
          <w:spacing w:val="-4"/>
        </w:rPr>
        <w:t> </w:t>
      </w:r>
      <w:r>
        <w:rPr/>
        <w:t>with</w:t>
      </w:r>
      <w:r>
        <w:rPr>
          <w:spacing w:val="-4"/>
        </w:rPr>
        <w:t> </w:t>
      </w:r>
      <w:r>
        <w:rPr/>
        <w:t>to</w:t>
      </w:r>
      <w:r>
        <w:rPr>
          <w:spacing w:val="-4"/>
        </w:rPr>
        <w:t> </w:t>
      </w:r>
      <w:r>
        <w:rPr/>
        <w:t>perform</w:t>
      </w:r>
      <w:r>
        <w:rPr>
          <w:spacing w:val="-21"/>
        </w:rPr>
        <w:t> </w:t>
      </w:r>
      <w:r>
        <w:rPr/>
        <w:t>Medicare Part C and/or Part Dfunctions?</w:t>
      </w:r>
    </w:p>
    <w:p>
      <w:pPr>
        <w:pStyle w:val="BodyText"/>
        <w:spacing w:before="11"/>
        <w:rPr>
          <w:b/>
          <w:sz w:val="23"/>
        </w:rPr>
      </w:pPr>
    </w:p>
    <w:p>
      <w:pPr>
        <w:spacing w:before="0"/>
        <w:ind w:left="679" w:right="0" w:firstLine="0"/>
        <w:jc w:val="left"/>
        <w:rPr>
          <w:sz w:val="22"/>
        </w:rPr>
      </w:pPr>
      <w:r>
        <w:rPr>
          <w:color w:val="808080"/>
          <w:sz w:val="22"/>
        </w:rPr>
        <w:t>Click</w:t>
      </w:r>
      <w:r>
        <w:rPr>
          <w:color w:val="808080"/>
          <w:spacing w:val="-3"/>
          <w:sz w:val="22"/>
        </w:rPr>
        <w:t> </w:t>
      </w:r>
      <w:r>
        <w:rPr>
          <w:color w:val="808080"/>
          <w:sz w:val="22"/>
        </w:rPr>
        <w:t>or</w:t>
      </w:r>
      <w:r>
        <w:rPr>
          <w:color w:val="808080"/>
          <w:spacing w:val="-3"/>
          <w:sz w:val="22"/>
        </w:rPr>
        <w:t> </w:t>
      </w:r>
      <w:r>
        <w:rPr>
          <w:color w:val="808080"/>
          <w:sz w:val="22"/>
        </w:rPr>
        <w:t>tap</w:t>
      </w:r>
      <w:r>
        <w:rPr>
          <w:color w:val="808080"/>
          <w:spacing w:val="-1"/>
          <w:sz w:val="22"/>
        </w:rPr>
        <w:t> </w:t>
      </w:r>
      <w:r>
        <w:rPr>
          <w:color w:val="808080"/>
          <w:sz w:val="22"/>
        </w:rPr>
        <w:t>here</w:t>
      </w:r>
      <w:r>
        <w:rPr>
          <w:color w:val="808080"/>
          <w:spacing w:val="-2"/>
          <w:sz w:val="22"/>
        </w:rPr>
        <w:t> </w:t>
      </w:r>
      <w:r>
        <w:rPr>
          <w:color w:val="808080"/>
          <w:sz w:val="22"/>
        </w:rPr>
        <w:t>to</w:t>
      </w:r>
      <w:r>
        <w:rPr>
          <w:color w:val="808080"/>
          <w:spacing w:val="-3"/>
          <w:sz w:val="22"/>
        </w:rPr>
        <w:t> </w:t>
      </w:r>
      <w:r>
        <w:rPr>
          <w:color w:val="808080"/>
          <w:sz w:val="22"/>
        </w:rPr>
        <w:t>enter</w:t>
      </w:r>
      <w:r>
        <w:rPr>
          <w:color w:val="808080"/>
          <w:spacing w:val="-3"/>
          <w:sz w:val="22"/>
        </w:rPr>
        <w:t> </w:t>
      </w:r>
      <w:r>
        <w:rPr>
          <w:color w:val="808080"/>
          <w:spacing w:val="-2"/>
          <w:sz w:val="22"/>
        </w:rPr>
        <w:t>text.</w:t>
      </w:r>
    </w:p>
    <w:p>
      <w:pPr>
        <w:spacing w:after="0"/>
        <w:jc w:val="left"/>
        <w:rPr>
          <w:sz w:val="22"/>
        </w:rPr>
        <w:sectPr>
          <w:pgSz w:w="12240" w:h="15840"/>
          <w:pgMar w:header="360" w:footer="1098" w:top="1240" w:bottom="1280" w:left="1020" w:right="1200"/>
        </w:sectPr>
      </w:pPr>
    </w:p>
    <w:p>
      <w:pPr>
        <w:pStyle w:val="Heading1"/>
        <w:numPr>
          <w:ilvl w:val="0"/>
          <w:numId w:val="2"/>
        </w:numPr>
        <w:tabs>
          <w:tab w:pos="675" w:val="left" w:leader="none"/>
          <w:tab w:pos="677" w:val="left" w:leader="none"/>
        </w:tabs>
        <w:spacing w:line="240" w:lineRule="auto" w:before="80" w:after="0"/>
        <w:ind w:left="677" w:right="360" w:hanging="360"/>
        <w:jc w:val="left"/>
      </w:pPr>
      <w:r>
        <w:rPr/>
        <w:t>Describe the communications process between the Compliance Department and First Tier, Downstream, and/or Related Entity Oversight for Medicare requirements, policy updates, performance concerns, or issues with First Tier, Downstream, and/or Related Entities.</w:t>
      </w:r>
      <w:r>
        <w:rPr>
          <w:spacing w:val="-3"/>
        </w:rPr>
        <w:t> </w:t>
      </w:r>
      <w:r>
        <w:rPr/>
        <w:t>At</w:t>
      </w:r>
      <w:r>
        <w:rPr>
          <w:spacing w:val="-4"/>
        </w:rPr>
        <w:t> </w:t>
      </w:r>
      <w:r>
        <w:rPr/>
        <w:t>minimum,</w:t>
      </w:r>
      <w:r>
        <w:rPr>
          <w:spacing w:val="-6"/>
        </w:rPr>
        <w:t> </w:t>
      </w:r>
      <w:r>
        <w:rPr/>
        <w:t>please</w:t>
      </w:r>
      <w:r>
        <w:rPr>
          <w:spacing w:val="-5"/>
        </w:rPr>
        <w:t> </w:t>
      </w:r>
      <w:r>
        <w:rPr/>
        <w:t>include</w:t>
      </w:r>
      <w:r>
        <w:rPr>
          <w:spacing w:val="-4"/>
        </w:rPr>
        <w:t> </w:t>
      </w:r>
      <w:r>
        <w:rPr/>
        <w:t>the</w:t>
      </w:r>
      <w:r>
        <w:rPr>
          <w:spacing w:val="-3"/>
        </w:rPr>
        <w:t> </w:t>
      </w:r>
      <w:r>
        <w:rPr/>
        <w:t>process</w:t>
      </w:r>
      <w:r>
        <w:rPr>
          <w:spacing w:val="-3"/>
        </w:rPr>
        <w:t> </w:t>
      </w:r>
      <w:r>
        <w:rPr/>
        <w:t>for</w:t>
      </w:r>
      <w:r>
        <w:rPr>
          <w:spacing w:val="-5"/>
        </w:rPr>
        <w:t> </w:t>
      </w:r>
      <w:r>
        <w:rPr/>
        <w:t>communications</w:t>
      </w:r>
      <w:r>
        <w:rPr>
          <w:spacing w:val="-6"/>
        </w:rPr>
        <w:t> </w:t>
      </w:r>
      <w:r>
        <w:rPr/>
        <w:t>about,</w:t>
      </w:r>
      <w:r>
        <w:rPr>
          <w:spacing w:val="-3"/>
        </w:rPr>
        <w:t> </w:t>
      </w:r>
      <w:r>
        <w:rPr/>
        <w:t>or</w:t>
      </w:r>
      <w:r>
        <w:rPr>
          <w:spacing w:val="-5"/>
        </w:rPr>
        <w:t> </w:t>
      </w:r>
      <w:r>
        <w:rPr/>
        <w:t>for,</w:t>
      </w:r>
      <w:r>
        <w:rPr>
          <w:spacing w:val="-3"/>
        </w:rPr>
        <w:t> </w:t>
      </w:r>
      <w:r>
        <w:rPr/>
        <w:t>first tier entities such as your PBM, appeals and grievances, enrollment/membership functions, coverage or claims adjudication, network management,</w:t>
      </w:r>
      <w:r>
        <w:rPr>
          <w:spacing w:val="-16"/>
        </w:rPr>
        <w:t> </w:t>
      </w:r>
      <w:r>
        <w:rPr/>
        <w:t>etc.</w:t>
      </w:r>
    </w:p>
    <w:p>
      <w:pPr>
        <w:pStyle w:val="BodyText"/>
        <w:spacing w:before="10"/>
        <w:rPr>
          <w:b/>
          <w:sz w:val="23"/>
        </w:rPr>
      </w:pPr>
    </w:p>
    <w:p>
      <w:pPr>
        <w:spacing w:before="1"/>
        <w:ind w:left="677" w:right="0" w:firstLine="0"/>
        <w:jc w:val="left"/>
        <w:rPr>
          <w:sz w:val="22"/>
        </w:rPr>
      </w:pPr>
      <w:r>
        <w:rPr>
          <w:color w:val="808080"/>
          <w:sz w:val="22"/>
        </w:rPr>
        <w:t>Click</w:t>
      </w:r>
      <w:r>
        <w:rPr>
          <w:color w:val="808080"/>
          <w:spacing w:val="-3"/>
          <w:sz w:val="22"/>
        </w:rPr>
        <w:t> </w:t>
      </w:r>
      <w:r>
        <w:rPr>
          <w:color w:val="808080"/>
          <w:sz w:val="22"/>
        </w:rPr>
        <w:t>or</w:t>
      </w:r>
      <w:r>
        <w:rPr>
          <w:color w:val="808080"/>
          <w:spacing w:val="-3"/>
          <w:sz w:val="22"/>
        </w:rPr>
        <w:t> </w:t>
      </w:r>
      <w:r>
        <w:rPr>
          <w:color w:val="808080"/>
          <w:sz w:val="22"/>
        </w:rPr>
        <w:t>tap</w:t>
      </w:r>
      <w:r>
        <w:rPr>
          <w:color w:val="808080"/>
          <w:spacing w:val="-1"/>
          <w:sz w:val="22"/>
        </w:rPr>
        <w:t> </w:t>
      </w:r>
      <w:r>
        <w:rPr>
          <w:color w:val="808080"/>
          <w:sz w:val="22"/>
        </w:rPr>
        <w:t>here</w:t>
      </w:r>
      <w:r>
        <w:rPr>
          <w:color w:val="808080"/>
          <w:spacing w:val="-2"/>
          <w:sz w:val="22"/>
        </w:rPr>
        <w:t> </w:t>
      </w:r>
      <w:r>
        <w:rPr>
          <w:color w:val="808080"/>
          <w:sz w:val="22"/>
        </w:rPr>
        <w:t>to</w:t>
      </w:r>
      <w:r>
        <w:rPr>
          <w:color w:val="808080"/>
          <w:spacing w:val="-3"/>
          <w:sz w:val="22"/>
        </w:rPr>
        <w:t> </w:t>
      </w:r>
      <w:r>
        <w:rPr>
          <w:color w:val="808080"/>
          <w:sz w:val="22"/>
        </w:rPr>
        <w:t>enter</w:t>
      </w:r>
      <w:r>
        <w:rPr>
          <w:color w:val="808080"/>
          <w:spacing w:val="-3"/>
          <w:sz w:val="22"/>
        </w:rPr>
        <w:t> </w:t>
      </w:r>
      <w:r>
        <w:rPr>
          <w:color w:val="808080"/>
          <w:spacing w:val="-2"/>
          <w:sz w:val="22"/>
        </w:rPr>
        <w:t>text.</w:t>
      </w:r>
    </w:p>
    <w:p>
      <w:pPr>
        <w:pStyle w:val="BodyText"/>
        <w:spacing w:before="11"/>
        <w:rPr>
          <w:sz w:val="19"/>
        </w:rPr>
      </w:pPr>
    </w:p>
    <w:p>
      <w:pPr>
        <w:pStyle w:val="Heading1"/>
        <w:numPr>
          <w:ilvl w:val="0"/>
          <w:numId w:val="2"/>
        </w:numPr>
        <w:tabs>
          <w:tab w:pos="677" w:val="left" w:leader="none"/>
          <w:tab w:pos="679" w:val="left" w:leader="none"/>
        </w:tabs>
        <w:spacing w:line="240" w:lineRule="auto" w:before="0" w:after="0"/>
        <w:ind w:left="679" w:right="504" w:hanging="360"/>
        <w:jc w:val="left"/>
      </w:pPr>
      <w:r>
        <w:rPr/>
        <w:t>How do you ensure compliance issues involving a First Tier, Downstream, and/or Related Entity is communicated to upper management (e.g., compliance committee, senior</w:t>
      </w:r>
      <w:r>
        <w:rPr>
          <w:spacing w:val="-12"/>
        </w:rPr>
        <w:t> </w:t>
      </w:r>
      <w:r>
        <w:rPr/>
        <w:t>managers,</w:t>
      </w:r>
      <w:r>
        <w:rPr>
          <w:spacing w:val="-6"/>
        </w:rPr>
        <w:t> </w:t>
      </w:r>
      <w:r>
        <w:rPr/>
        <w:t>Board</w:t>
      </w:r>
      <w:r>
        <w:rPr>
          <w:spacing w:val="-5"/>
        </w:rPr>
        <w:t> </w:t>
      </w:r>
      <w:r>
        <w:rPr/>
        <w:t>of</w:t>
      </w:r>
      <w:r>
        <w:rPr>
          <w:spacing w:val="-28"/>
        </w:rPr>
        <w:t> </w:t>
      </w:r>
      <w:r>
        <w:rPr/>
        <w:t>Directors,</w:t>
      </w:r>
      <w:r>
        <w:rPr>
          <w:spacing w:val="-6"/>
        </w:rPr>
        <w:t> </w:t>
      </w:r>
      <w:r>
        <w:rPr/>
        <w:t>CEO)?</w:t>
      </w:r>
      <w:r>
        <w:rPr>
          <w:spacing w:val="-4"/>
        </w:rPr>
        <w:t> </w:t>
      </w:r>
      <w:r>
        <w:rPr/>
        <w:t>Please</w:t>
      </w:r>
      <w:r>
        <w:rPr>
          <w:spacing w:val="-9"/>
        </w:rPr>
        <w:t> </w:t>
      </w:r>
      <w:r>
        <w:rPr/>
        <w:t>provide</w:t>
      </w:r>
      <w:r>
        <w:rPr>
          <w:spacing w:val="-7"/>
        </w:rPr>
        <w:t> </w:t>
      </w:r>
      <w:r>
        <w:rPr/>
        <w:t>a</w:t>
      </w:r>
      <w:r>
        <w:rPr>
          <w:spacing w:val="-7"/>
        </w:rPr>
        <w:t> </w:t>
      </w:r>
      <w:r>
        <w:rPr/>
        <w:t>recent</w:t>
      </w:r>
      <w:r>
        <w:rPr>
          <w:spacing w:val="-9"/>
        </w:rPr>
        <w:t> </w:t>
      </w:r>
      <w:r>
        <w:rPr/>
        <w:t>example/scenario.</w:t>
      </w:r>
    </w:p>
    <w:p>
      <w:pPr>
        <w:pStyle w:val="BodyText"/>
        <w:rPr>
          <w:b/>
        </w:rPr>
      </w:pPr>
    </w:p>
    <w:p>
      <w:pPr>
        <w:spacing w:before="0"/>
        <w:ind w:left="679" w:right="0" w:firstLine="0"/>
        <w:jc w:val="left"/>
        <w:rPr>
          <w:sz w:val="22"/>
        </w:rPr>
      </w:pPr>
      <w:r>
        <w:rPr>
          <w:color w:val="808080"/>
          <w:sz w:val="22"/>
        </w:rPr>
        <w:t>Click</w:t>
      </w:r>
      <w:r>
        <w:rPr>
          <w:color w:val="808080"/>
          <w:spacing w:val="-3"/>
          <w:sz w:val="22"/>
        </w:rPr>
        <w:t> </w:t>
      </w:r>
      <w:r>
        <w:rPr>
          <w:color w:val="808080"/>
          <w:sz w:val="22"/>
        </w:rPr>
        <w:t>or</w:t>
      </w:r>
      <w:r>
        <w:rPr>
          <w:color w:val="808080"/>
          <w:spacing w:val="-3"/>
          <w:sz w:val="22"/>
        </w:rPr>
        <w:t> </w:t>
      </w:r>
      <w:r>
        <w:rPr>
          <w:color w:val="808080"/>
          <w:sz w:val="22"/>
        </w:rPr>
        <w:t>tap</w:t>
      </w:r>
      <w:r>
        <w:rPr>
          <w:color w:val="808080"/>
          <w:spacing w:val="-1"/>
          <w:sz w:val="22"/>
        </w:rPr>
        <w:t> </w:t>
      </w:r>
      <w:r>
        <w:rPr>
          <w:color w:val="808080"/>
          <w:sz w:val="22"/>
        </w:rPr>
        <w:t>here</w:t>
      </w:r>
      <w:r>
        <w:rPr>
          <w:color w:val="808080"/>
          <w:spacing w:val="-2"/>
          <w:sz w:val="22"/>
        </w:rPr>
        <w:t> </w:t>
      </w:r>
      <w:r>
        <w:rPr>
          <w:color w:val="808080"/>
          <w:sz w:val="22"/>
        </w:rPr>
        <w:t>to</w:t>
      </w:r>
      <w:r>
        <w:rPr>
          <w:color w:val="808080"/>
          <w:spacing w:val="-3"/>
          <w:sz w:val="22"/>
        </w:rPr>
        <w:t> </w:t>
      </w:r>
      <w:r>
        <w:rPr>
          <w:color w:val="808080"/>
          <w:sz w:val="22"/>
        </w:rPr>
        <w:t>enter</w:t>
      </w:r>
      <w:r>
        <w:rPr>
          <w:color w:val="808080"/>
          <w:spacing w:val="-3"/>
          <w:sz w:val="22"/>
        </w:rPr>
        <w:t> </w:t>
      </w:r>
      <w:r>
        <w:rPr>
          <w:color w:val="808080"/>
          <w:spacing w:val="-2"/>
          <w:sz w:val="22"/>
        </w:rPr>
        <w:t>text.</w:t>
      </w:r>
    </w:p>
    <w:p>
      <w:pPr>
        <w:pStyle w:val="BodyText"/>
        <w:spacing w:before="2"/>
        <w:rPr>
          <w:sz w:val="20"/>
        </w:rPr>
      </w:pPr>
    </w:p>
    <w:p>
      <w:pPr>
        <w:pStyle w:val="Heading1"/>
        <w:numPr>
          <w:ilvl w:val="0"/>
          <w:numId w:val="2"/>
        </w:numPr>
        <w:tabs>
          <w:tab w:pos="677" w:val="left" w:leader="none"/>
          <w:tab w:pos="679" w:val="left" w:leader="none"/>
        </w:tabs>
        <w:spacing w:line="240" w:lineRule="auto" w:before="1" w:after="0"/>
        <w:ind w:left="679" w:right="405" w:hanging="360"/>
        <w:jc w:val="left"/>
      </w:pPr>
      <w:r>
        <w:rPr/>
        <w:t>How</w:t>
      </w:r>
      <w:r>
        <w:rPr>
          <w:spacing w:val="-3"/>
        </w:rPr>
        <w:t> </w:t>
      </w:r>
      <w:r>
        <w:rPr/>
        <w:t>do</w:t>
      </w:r>
      <w:r>
        <w:rPr>
          <w:spacing w:val="-3"/>
        </w:rPr>
        <w:t> </w:t>
      </w:r>
      <w:r>
        <w:rPr/>
        <w:t>you</w:t>
      </w:r>
      <w:r>
        <w:rPr>
          <w:spacing w:val="-3"/>
        </w:rPr>
        <w:t> </w:t>
      </w:r>
      <w:r>
        <w:rPr/>
        <w:t>share</w:t>
      </w:r>
      <w:r>
        <w:rPr>
          <w:spacing w:val="-4"/>
        </w:rPr>
        <w:t> </w:t>
      </w:r>
      <w:r>
        <w:rPr/>
        <w:t>information</w:t>
      </w:r>
      <w:r>
        <w:rPr>
          <w:spacing w:val="-3"/>
        </w:rPr>
        <w:t> </w:t>
      </w:r>
      <w:r>
        <w:rPr/>
        <w:t>with</w:t>
      </w:r>
      <w:r>
        <w:rPr>
          <w:spacing w:val="-3"/>
        </w:rPr>
        <w:t> </w:t>
      </w:r>
      <w:r>
        <w:rPr/>
        <w:t>First</w:t>
      </w:r>
      <w:r>
        <w:rPr>
          <w:spacing w:val="-2"/>
        </w:rPr>
        <w:t> </w:t>
      </w:r>
      <w:r>
        <w:rPr/>
        <w:t>Tier,</w:t>
      </w:r>
      <w:r>
        <w:rPr>
          <w:spacing w:val="-3"/>
        </w:rPr>
        <w:t> </w:t>
      </w:r>
      <w:r>
        <w:rPr/>
        <w:t>Downstream,</w:t>
      </w:r>
      <w:r>
        <w:rPr>
          <w:spacing w:val="-3"/>
        </w:rPr>
        <w:t> </w:t>
      </w:r>
      <w:r>
        <w:rPr/>
        <w:t>and/or</w:t>
      </w:r>
      <w:r>
        <w:rPr>
          <w:spacing w:val="-3"/>
        </w:rPr>
        <w:t> </w:t>
      </w:r>
      <w:r>
        <w:rPr/>
        <w:t>Related</w:t>
      </w:r>
      <w:r>
        <w:rPr>
          <w:spacing w:val="-3"/>
        </w:rPr>
        <w:t> </w:t>
      </w:r>
      <w:r>
        <w:rPr/>
        <w:t>Entities</w:t>
      </w:r>
      <w:r>
        <w:rPr>
          <w:spacing w:val="-3"/>
        </w:rPr>
        <w:t> </w:t>
      </w:r>
      <w:r>
        <w:rPr/>
        <w:t>on your organization’s culture, compliance and productivity expectations, CMS regulations, and policy for the Medicare function performed on the organization’s </w:t>
      </w:r>
      <w:r>
        <w:rPr>
          <w:spacing w:val="-2"/>
        </w:rPr>
        <w:t>behalf?</w:t>
      </w:r>
    </w:p>
    <w:p>
      <w:pPr>
        <w:pStyle w:val="BodyText"/>
        <w:spacing w:before="11"/>
        <w:rPr>
          <w:b/>
          <w:sz w:val="23"/>
        </w:rPr>
      </w:pPr>
    </w:p>
    <w:p>
      <w:pPr>
        <w:spacing w:before="0"/>
        <w:ind w:left="679" w:right="0" w:firstLine="0"/>
        <w:jc w:val="left"/>
        <w:rPr>
          <w:sz w:val="22"/>
        </w:rPr>
      </w:pPr>
      <w:r>
        <w:rPr>
          <w:color w:val="808080"/>
          <w:sz w:val="22"/>
        </w:rPr>
        <w:t>Click</w:t>
      </w:r>
      <w:r>
        <w:rPr>
          <w:color w:val="808080"/>
          <w:spacing w:val="-3"/>
          <w:sz w:val="22"/>
        </w:rPr>
        <w:t> </w:t>
      </w:r>
      <w:r>
        <w:rPr>
          <w:color w:val="808080"/>
          <w:sz w:val="22"/>
        </w:rPr>
        <w:t>or</w:t>
      </w:r>
      <w:r>
        <w:rPr>
          <w:color w:val="808080"/>
          <w:spacing w:val="-3"/>
          <w:sz w:val="22"/>
        </w:rPr>
        <w:t> </w:t>
      </w:r>
      <w:r>
        <w:rPr>
          <w:color w:val="808080"/>
          <w:sz w:val="22"/>
        </w:rPr>
        <w:t>tap</w:t>
      </w:r>
      <w:r>
        <w:rPr>
          <w:color w:val="808080"/>
          <w:spacing w:val="-1"/>
          <w:sz w:val="22"/>
        </w:rPr>
        <w:t> </w:t>
      </w:r>
      <w:r>
        <w:rPr>
          <w:color w:val="808080"/>
          <w:sz w:val="22"/>
        </w:rPr>
        <w:t>here</w:t>
      </w:r>
      <w:r>
        <w:rPr>
          <w:color w:val="808080"/>
          <w:spacing w:val="-2"/>
          <w:sz w:val="22"/>
        </w:rPr>
        <w:t> </w:t>
      </w:r>
      <w:r>
        <w:rPr>
          <w:color w:val="808080"/>
          <w:sz w:val="22"/>
        </w:rPr>
        <w:t>to</w:t>
      </w:r>
      <w:r>
        <w:rPr>
          <w:color w:val="808080"/>
          <w:spacing w:val="-3"/>
          <w:sz w:val="22"/>
        </w:rPr>
        <w:t> </w:t>
      </w:r>
      <w:r>
        <w:rPr>
          <w:color w:val="808080"/>
          <w:sz w:val="22"/>
        </w:rPr>
        <w:t>enter</w:t>
      </w:r>
      <w:r>
        <w:rPr>
          <w:color w:val="808080"/>
          <w:spacing w:val="-3"/>
          <w:sz w:val="22"/>
        </w:rPr>
        <w:t> </w:t>
      </w:r>
      <w:r>
        <w:rPr>
          <w:color w:val="808080"/>
          <w:spacing w:val="-2"/>
          <w:sz w:val="22"/>
        </w:rPr>
        <w:t>text.</w:t>
      </w:r>
    </w:p>
    <w:p>
      <w:pPr>
        <w:pStyle w:val="BodyText"/>
        <w:rPr>
          <w:sz w:val="20"/>
        </w:rPr>
      </w:pPr>
    </w:p>
    <w:p>
      <w:pPr>
        <w:pStyle w:val="Heading1"/>
        <w:numPr>
          <w:ilvl w:val="0"/>
          <w:numId w:val="2"/>
        </w:numPr>
        <w:tabs>
          <w:tab w:pos="677" w:val="left" w:leader="none"/>
          <w:tab w:pos="679" w:val="left" w:leader="none"/>
        </w:tabs>
        <w:spacing w:line="240" w:lineRule="auto" w:before="0" w:after="0"/>
        <w:ind w:left="679" w:right="569" w:hanging="360"/>
        <w:jc w:val="left"/>
      </w:pPr>
      <w:r>
        <w:rPr/>
        <w:t>What</w:t>
      </w:r>
      <w:r>
        <w:rPr>
          <w:spacing w:val="-3"/>
        </w:rPr>
        <w:t> </w:t>
      </w:r>
      <w:r>
        <w:rPr/>
        <w:t>types</w:t>
      </w:r>
      <w:r>
        <w:rPr>
          <w:spacing w:val="-2"/>
        </w:rPr>
        <w:t> </w:t>
      </w:r>
      <w:r>
        <w:rPr/>
        <w:t>of</w:t>
      </w:r>
      <w:r>
        <w:rPr>
          <w:spacing w:val="-4"/>
        </w:rPr>
        <w:t> </w:t>
      </w:r>
      <w:r>
        <w:rPr/>
        <w:t>monitoring</w:t>
      </w:r>
      <w:r>
        <w:rPr>
          <w:spacing w:val="-2"/>
        </w:rPr>
        <w:t> </w:t>
      </w:r>
      <w:r>
        <w:rPr/>
        <w:t>reports</w:t>
      </w:r>
      <w:r>
        <w:rPr>
          <w:spacing w:val="-2"/>
        </w:rPr>
        <w:t> </w:t>
      </w:r>
      <w:r>
        <w:rPr/>
        <w:t>do</w:t>
      </w:r>
      <w:r>
        <w:rPr>
          <w:spacing w:val="-2"/>
        </w:rPr>
        <w:t> </w:t>
      </w:r>
      <w:r>
        <w:rPr/>
        <w:t>you</w:t>
      </w:r>
      <w:r>
        <w:rPr>
          <w:spacing w:val="-1"/>
        </w:rPr>
        <w:t> </w:t>
      </w:r>
      <w:r>
        <w:rPr/>
        <w:t>receivefrom</w:t>
      </w:r>
      <w:r>
        <w:rPr>
          <w:spacing w:val="-1"/>
        </w:rPr>
        <w:t> </w:t>
      </w:r>
      <w:r>
        <w:rPr/>
        <w:t>First</w:t>
      </w:r>
      <w:r>
        <w:rPr>
          <w:spacing w:val="-2"/>
        </w:rPr>
        <w:t> </w:t>
      </w:r>
      <w:r>
        <w:rPr/>
        <w:t>Tier,</w:t>
      </w:r>
      <w:r>
        <w:rPr>
          <w:spacing w:val="-2"/>
        </w:rPr>
        <w:t> </w:t>
      </w:r>
      <w:r>
        <w:rPr/>
        <w:t>Downstream,</w:t>
      </w:r>
      <w:r>
        <w:rPr>
          <w:spacing w:val="-2"/>
        </w:rPr>
        <w:t> </w:t>
      </w:r>
      <w:r>
        <w:rPr/>
        <w:t>and/or Related Entities, and how often?</w:t>
      </w:r>
    </w:p>
    <w:p>
      <w:pPr>
        <w:pStyle w:val="BodyText"/>
        <w:spacing w:before="11"/>
        <w:rPr>
          <w:b/>
          <w:sz w:val="23"/>
        </w:rPr>
      </w:pPr>
    </w:p>
    <w:p>
      <w:pPr>
        <w:spacing w:before="0"/>
        <w:ind w:left="679" w:right="0" w:firstLine="0"/>
        <w:jc w:val="left"/>
        <w:rPr>
          <w:sz w:val="22"/>
        </w:rPr>
      </w:pPr>
      <w:r>
        <w:rPr>
          <w:color w:val="808080"/>
          <w:sz w:val="22"/>
        </w:rPr>
        <w:t>Click</w:t>
      </w:r>
      <w:r>
        <w:rPr>
          <w:color w:val="808080"/>
          <w:spacing w:val="-3"/>
          <w:sz w:val="22"/>
        </w:rPr>
        <w:t> </w:t>
      </w:r>
      <w:r>
        <w:rPr>
          <w:color w:val="808080"/>
          <w:sz w:val="22"/>
        </w:rPr>
        <w:t>or</w:t>
      </w:r>
      <w:r>
        <w:rPr>
          <w:color w:val="808080"/>
          <w:spacing w:val="-3"/>
          <w:sz w:val="22"/>
        </w:rPr>
        <w:t> </w:t>
      </w:r>
      <w:r>
        <w:rPr>
          <w:color w:val="808080"/>
          <w:sz w:val="22"/>
        </w:rPr>
        <w:t>tap</w:t>
      </w:r>
      <w:r>
        <w:rPr>
          <w:color w:val="808080"/>
          <w:spacing w:val="-1"/>
          <w:sz w:val="22"/>
        </w:rPr>
        <w:t> </w:t>
      </w:r>
      <w:r>
        <w:rPr>
          <w:color w:val="808080"/>
          <w:sz w:val="22"/>
        </w:rPr>
        <w:t>here</w:t>
      </w:r>
      <w:r>
        <w:rPr>
          <w:color w:val="808080"/>
          <w:spacing w:val="-2"/>
          <w:sz w:val="22"/>
        </w:rPr>
        <w:t> </w:t>
      </w:r>
      <w:r>
        <w:rPr>
          <w:color w:val="808080"/>
          <w:sz w:val="22"/>
        </w:rPr>
        <w:t>to</w:t>
      </w:r>
      <w:r>
        <w:rPr>
          <w:color w:val="808080"/>
          <w:spacing w:val="-3"/>
          <w:sz w:val="22"/>
        </w:rPr>
        <w:t> </w:t>
      </w:r>
      <w:r>
        <w:rPr>
          <w:color w:val="808080"/>
          <w:sz w:val="22"/>
        </w:rPr>
        <w:t>enter</w:t>
      </w:r>
      <w:r>
        <w:rPr>
          <w:color w:val="808080"/>
          <w:spacing w:val="-3"/>
          <w:sz w:val="22"/>
        </w:rPr>
        <w:t> </w:t>
      </w:r>
      <w:r>
        <w:rPr>
          <w:color w:val="808080"/>
          <w:spacing w:val="-2"/>
          <w:sz w:val="22"/>
        </w:rPr>
        <w:t>text.</w:t>
      </w:r>
    </w:p>
    <w:p>
      <w:pPr>
        <w:pStyle w:val="BodyText"/>
        <w:rPr>
          <w:sz w:val="20"/>
        </w:rPr>
      </w:pPr>
    </w:p>
    <w:p>
      <w:pPr>
        <w:pStyle w:val="Heading1"/>
        <w:numPr>
          <w:ilvl w:val="0"/>
          <w:numId w:val="2"/>
        </w:numPr>
        <w:tabs>
          <w:tab w:pos="675" w:val="left" w:leader="none"/>
          <w:tab w:pos="677" w:val="left" w:leader="none"/>
        </w:tabs>
        <w:spacing w:line="240" w:lineRule="auto" w:before="0" w:after="0"/>
        <w:ind w:left="677" w:right="654" w:hanging="360"/>
        <w:jc w:val="left"/>
      </w:pPr>
      <w:r>
        <w:rPr/>
        <w:t>What is your process for monitoring and auditing your first tier entities compliance with</w:t>
      </w:r>
      <w:r>
        <w:rPr>
          <w:spacing w:val="-10"/>
        </w:rPr>
        <w:t> </w:t>
      </w:r>
      <w:r>
        <w:rPr/>
        <w:t>requirements,</w:t>
      </w:r>
      <w:r>
        <w:rPr>
          <w:spacing w:val="-6"/>
        </w:rPr>
        <w:t> </w:t>
      </w:r>
      <w:r>
        <w:rPr/>
        <w:t>downstream</w:t>
      </w:r>
      <w:r>
        <w:rPr>
          <w:spacing w:val="-5"/>
        </w:rPr>
        <w:t> </w:t>
      </w:r>
      <w:r>
        <w:rPr/>
        <w:t>oversight,</w:t>
      </w:r>
      <w:r>
        <w:rPr>
          <w:spacing w:val="-6"/>
        </w:rPr>
        <w:t> </w:t>
      </w:r>
      <w:r>
        <w:rPr/>
        <w:t>and</w:t>
      </w:r>
      <w:r>
        <w:rPr>
          <w:spacing w:val="-6"/>
        </w:rPr>
        <w:t> </w:t>
      </w:r>
      <w:r>
        <w:rPr/>
        <w:t>implementation</w:t>
      </w:r>
      <w:r>
        <w:rPr>
          <w:spacing w:val="-5"/>
        </w:rPr>
        <w:t> </w:t>
      </w:r>
      <w:r>
        <w:rPr/>
        <w:t>of</w:t>
      </w:r>
      <w:r>
        <w:rPr>
          <w:spacing w:val="-6"/>
        </w:rPr>
        <w:t> </w:t>
      </w:r>
      <w:r>
        <w:rPr/>
        <w:t>corrective</w:t>
      </w:r>
      <w:r>
        <w:rPr>
          <w:spacing w:val="-16"/>
        </w:rPr>
        <w:t> </w:t>
      </w:r>
      <w:r>
        <w:rPr/>
        <w:t>actions?</w:t>
      </w:r>
    </w:p>
    <w:p>
      <w:pPr>
        <w:pStyle w:val="BodyText"/>
        <w:spacing w:before="11"/>
        <w:rPr>
          <w:b/>
          <w:sz w:val="23"/>
        </w:rPr>
      </w:pPr>
    </w:p>
    <w:p>
      <w:pPr>
        <w:spacing w:before="0"/>
        <w:ind w:left="677" w:right="0" w:firstLine="0"/>
        <w:jc w:val="left"/>
        <w:rPr>
          <w:sz w:val="22"/>
        </w:rPr>
      </w:pPr>
      <w:r>
        <w:rPr>
          <w:color w:val="808080"/>
          <w:sz w:val="22"/>
        </w:rPr>
        <w:t>Click</w:t>
      </w:r>
      <w:r>
        <w:rPr>
          <w:color w:val="808080"/>
          <w:spacing w:val="-3"/>
          <w:sz w:val="22"/>
        </w:rPr>
        <w:t> </w:t>
      </w:r>
      <w:r>
        <w:rPr>
          <w:color w:val="808080"/>
          <w:sz w:val="22"/>
        </w:rPr>
        <w:t>or</w:t>
      </w:r>
      <w:r>
        <w:rPr>
          <w:color w:val="808080"/>
          <w:spacing w:val="-3"/>
          <w:sz w:val="22"/>
        </w:rPr>
        <w:t> </w:t>
      </w:r>
      <w:r>
        <w:rPr>
          <w:color w:val="808080"/>
          <w:sz w:val="22"/>
        </w:rPr>
        <w:t>tap</w:t>
      </w:r>
      <w:r>
        <w:rPr>
          <w:color w:val="808080"/>
          <w:spacing w:val="-1"/>
          <w:sz w:val="22"/>
        </w:rPr>
        <w:t> </w:t>
      </w:r>
      <w:r>
        <w:rPr>
          <w:color w:val="808080"/>
          <w:sz w:val="22"/>
        </w:rPr>
        <w:t>here</w:t>
      </w:r>
      <w:r>
        <w:rPr>
          <w:color w:val="808080"/>
          <w:spacing w:val="-2"/>
          <w:sz w:val="22"/>
        </w:rPr>
        <w:t> </w:t>
      </w:r>
      <w:r>
        <w:rPr>
          <w:color w:val="808080"/>
          <w:sz w:val="22"/>
        </w:rPr>
        <w:t>to</w:t>
      </w:r>
      <w:r>
        <w:rPr>
          <w:color w:val="808080"/>
          <w:spacing w:val="-3"/>
          <w:sz w:val="22"/>
        </w:rPr>
        <w:t> </w:t>
      </w:r>
      <w:r>
        <w:rPr>
          <w:color w:val="808080"/>
          <w:sz w:val="22"/>
        </w:rPr>
        <w:t>enter</w:t>
      </w:r>
      <w:r>
        <w:rPr>
          <w:color w:val="808080"/>
          <w:spacing w:val="-3"/>
          <w:sz w:val="22"/>
        </w:rPr>
        <w:t> </w:t>
      </w:r>
      <w:r>
        <w:rPr>
          <w:color w:val="808080"/>
          <w:spacing w:val="-2"/>
          <w:sz w:val="22"/>
        </w:rPr>
        <w:t>text.</w:t>
      </w:r>
    </w:p>
    <w:p>
      <w:pPr>
        <w:pStyle w:val="BodyText"/>
        <w:rPr>
          <w:sz w:val="20"/>
        </w:rPr>
      </w:pPr>
    </w:p>
    <w:p>
      <w:pPr>
        <w:pStyle w:val="Heading1"/>
        <w:numPr>
          <w:ilvl w:val="0"/>
          <w:numId w:val="2"/>
        </w:numPr>
        <w:tabs>
          <w:tab w:pos="677" w:val="left" w:leader="none"/>
          <w:tab w:pos="679" w:val="left" w:leader="none"/>
        </w:tabs>
        <w:spacing w:line="240" w:lineRule="auto" w:before="0" w:after="0"/>
        <w:ind w:left="679" w:right="440" w:hanging="360"/>
        <w:jc w:val="left"/>
      </w:pPr>
      <w:r>
        <w:rPr/>
        <w:t>What</w:t>
      </w:r>
      <w:r>
        <w:rPr>
          <w:spacing w:val="-5"/>
        </w:rPr>
        <w:t> </w:t>
      </w:r>
      <w:r>
        <w:rPr/>
        <w:t>happens</w:t>
      </w:r>
      <w:r>
        <w:rPr>
          <w:spacing w:val="-3"/>
        </w:rPr>
        <w:t> </w:t>
      </w:r>
      <w:r>
        <w:rPr/>
        <w:t>or</w:t>
      </w:r>
      <w:r>
        <w:rPr>
          <w:spacing w:val="-4"/>
        </w:rPr>
        <w:t> </w:t>
      </w:r>
      <w:r>
        <w:rPr/>
        <w:t>is</w:t>
      </w:r>
      <w:r>
        <w:rPr>
          <w:spacing w:val="-3"/>
        </w:rPr>
        <w:t> </w:t>
      </w:r>
      <w:r>
        <w:rPr/>
        <w:t>the</w:t>
      </w:r>
      <w:r>
        <w:rPr>
          <w:spacing w:val="-7"/>
        </w:rPr>
        <w:t> </w:t>
      </w:r>
      <w:r>
        <w:rPr/>
        <w:t>consequence</w:t>
      </w:r>
      <w:r>
        <w:rPr>
          <w:spacing w:val="-4"/>
        </w:rPr>
        <w:t> </w:t>
      </w:r>
      <w:r>
        <w:rPr/>
        <w:t>if</w:t>
      </w:r>
      <w:r>
        <w:rPr>
          <w:spacing w:val="-3"/>
        </w:rPr>
        <w:t> </w:t>
      </w:r>
      <w:r>
        <w:rPr/>
        <w:t>a</w:t>
      </w:r>
      <w:r>
        <w:rPr>
          <w:spacing w:val="-3"/>
        </w:rPr>
        <w:t> </w:t>
      </w:r>
      <w:r>
        <w:rPr/>
        <w:t>First</w:t>
      </w:r>
      <w:r>
        <w:rPr>
          <w:spacing w:val="-3"/>
        </w:rPr>
        <w:t> </w:t>
      </w:r>
      <w:r>
        <w:rPr/>
        <w:t>Tier,</w:t>
      </w:r>
      <w:r>
        <w:rPr>
          <w:spacing w:val="-3"/>
        </w:rPr>
        <w:t> </w:t>
      </w:r>
      <w:r>
        <w:rPr/>
        <w:t>Downstream,</w:t>
      </w:r>
      <w:r>
        <w:rPr>
          <w:spacing w:val="-3"/>
        </w:rPr>
        <w:t> </w:t>
      </w:r>
      <w:r>
        <w:rPr/>
        <w:t>and/or</w:t>
      </w:r>
      <w:r>
        <w:rPr>
          <w:spacing w:val="-4"/>
        </w:rPr>
        <w:t> </w:t>
      </w:r>
      <w:r>
        <w:rPr/>
        <w:t>Related</w:t>
      </w:r>
      <w:r>
        <w:rPr>
          <w:spacing w:val="-23"/>
        </w:rPr>
        <w:t> </w:t>
      </w:r>
      <w:r>
        <w:rPr/>
        <w:t>Entity fails to satisfactorily implement a corrective action plan or commits a serious act of noncompliance</w:t>
      </w:r>
      <w:r>
        <w:rPr>
          <w:spacing w:val="-4"/>
        </w:rPr>
        <w:t> </w:t>
      </w:r>
      <w:r>
        <w:rPr/>
        <w:t>with</w:t>
      </w:r>
      <w:r>
        <w:rPr>
          <w:spacing w:val="-3"/>
        </w:rPr>
        <w:t> </w:t>
      </w:r>
      <w:r>
        <w:rPr/>
        <w:t>a</w:t>
      </w:r>
      <w:r>
        <w:rPr>
          <w:spacing w:val="-6"/>
        </w:rPr>
        <w:t> </w:t>
      </w:r>
      <w:r>
        <w:rPr/>
        <w:t>Medicare</w:t>
      </w:r>
      <w:r>
        <w:rPr>
          <w:spacing w:val="-3"/>
        </w:rPr>
        <w:t> </w:t>
      </w:r>
      <w:r>
        <w:rPr/>
        <w:t>requirement</w:t>
      </w:r>
      <w:r>
        <w:rPr>
          <w:spacing w:val="-3"/>
        </w:rPr>
        <w:t> </w:t>
      </w:r>
      <w:r>
        <w:rPr/>
        <w:t>that</w:t>
      </w:r>
      <w:r>
        <w:rPr>
          <w:spacing w:val="-3"/>
        </w:rPr>
        <w:t> </w:t>
      </w:r>
      <w:r>
        <w:rPr/>
        <w:t>affects</w:t>
      </w:r>
      <w:r>
        <w:rPr>
          <w:spacing w:val="-3"/>
        </w:rPr>
        <w:t> </w:t>
      </w:r>
      <w:r>
        <w:rPr/>
        <w:t>enrollees</w:t>
      </w:r>
      <w:r>
        <w:rPr>
          <w:spacing w:val="-2"/>
        </w:rPr>
        <w:t> </w:t>
      </w:r>
      <w:r>
        <w:rPr/>
        <w:t>from</w:t>
      </w:r>
      <w:r>
        <w:rPr>
          <w:spacing w:val="-3"/>
        </w:rPr>
        <w:t> </w:t>
      </w:r>
      <w:r>
        <w:rPr/>
        <w:t>receiving</w:t>
      </w:r>
      <w:r>
        <w:rPr>
          <w:spacing w:val="-3"/>
        </w:rPr>
        <w:t> </w:t>
      </w:r>
      <w:r>
        <w:rPr/>
        <w:t>their health care or drug benefit appropriately or timely?</w:t>
      </w:r>
    </w:p>
    <w:p>
      <w:pPr>
        <w:pStyle w:val="BodyText"/>
        <w:rPr>
          <w:b/>
        </w:rPr>
      </w:pPr>
    </w:p>
    <w:p>
      <w:pPr>
        <w:spacing w:before="0"/>
        <w:ind w:left="679" w:right="0" w:firstLine="0"/>
        <w:jc w:val="left"/>
        <w:rPr>
          <w:sz w:val="22"/>
        </w:rPr>
      </w:pPr>
      <w:r>
        <w:rPr>
          <w:color w:val="808080"/>
          <w:sz w:val="22"/>
        </w:rPr>
        <w:t>Click</w:t>
      </w:r>
      <w:r>
        <w:rPr>
          <w:color w:val="808080"/>
          <w:spacing w:val="-3"/>
          <w:sz w:val="22"/>
        </w:rPr>
        <w:t> </w:t>
      </w:r>
      <w:r>
        <w:rPr>
          <w:color w:val="808080"/>
          <w:sz w:val="22"/>
        </w:rPr>
        <w:t>or</w:t>
      </w:r>
      <w:r>
        <w:rPr>
          <w:color w:val="808080"/>
          <w:spacing w:val="-3"/>
          <w:sz w:val="22"/>
        </w:rPr>
        <w:t> </w:t>
      </w:r>
      <w:r>
        <w:rPr>
          <w:color w:val="808080"/>
          <w:sz w:val="22"/>
        </w:rPr>
        <w:t>tap</w:t>
      </w:r>
      <w:r>
        <w:rPr>
          <w:color w:val="808080"/>
          <w:spacing w:val="-1"/>
          <w:sz w:val="22"/>
        </w:rPr>
        <w:t> </w:t>
      </w:r>
      <w:r>
        <w:rPr>
          <w:color w:val="808080"/>
          <w:sz w:val="22"/>
        </w:rPr>
        <w:t>here</w:t>
      </w:r>
      <w:r>
        <w:rPr>
          <w:color w:val="808080"/>
          <w:spacing w:val="-2"/>
          <w:sz w:val="22"/>
        </w:rPr>
        <w:t> </w:t>
      </w:r>
      <w:r>
        <w:rPr>
          <w:color w:val="808080"/>
          <w:sz w:val="22"/>
        </w:rPr>
        <w:t>to</w:t>
      </w:r>
      <w:r>
        <w:rPr>
          <w:color w:val="808080"/>
          <w:spacing w:val="-3"/>
          <w:sz w:val="22"/>
        </w:rPr>
        <w:t> </w:t>
      </w:r>
      <w:r>
        <w:rPr>
          <w:color w:val="808080"/>
          <w:sz w:val="22"/>
        </w:rPr>
        <w:t>enter</w:t>
      </w:r>
      <w:r>
        <w:rPr>
          <w:color w:val="808080"/>
          <w:spacing w:val="-3"/>
          <w:sz w:val="22"/>
        </w:rPr>
        <w:t> </w:t>
      </w:r>
      <w:r>
        <w:rPr>
          <w:color w:val="808080"/>
          <w:spacing w:val="-2"/>
          <w:sz w:val="22"/>
        </w:rPr>
        <w:t>text.</w:t>
      </w:r>
    </w:p>
    <w:p>
      <w:pPr>
        <w:pStyle w:val="BodyText"/>
        <w:rPr>
          <w:sz w:val="20"/>
        </w:rPr>
      </w:pPr>
    </w:p>
    <w:p>
      <w:pPr>
        <w:pStyle w:val="Heading1"/>
        <w:numPr>
          <w:ilvl w:val="0"/>
          <w:numId w:val="2"/>
        </w:numPr>
        <w:tabs>
          <w:tab w:pos="677" w:val="left" w:leader="none"/>
        </w:tabs>
        <w:spacing w:line="240" w:lineRule="auto" w:before="0" w:after="0"/>
        <w:ind w:left="677" w:right="0" w:hanging="358"/>
        <w:jc w:val="left"/>
      </w:pPr>
      <w:r>
        <w:rPr/>
        <w:t>Do</w:t>
      </w:r>
      <w:r>
        <w:rPr>
          <w:spacing w:val="-1"/>
        </w:rPr>
        <w:t> </w:t>
      </w:r>
      <w:r>
        <w:rPr/>
        <w:t>you</w:t>
      </w:r>
      <w:r>
        <w:rPr>
          <w:spacing w:val="-1"/>
        </w:rPr>
        <w:t> </w:t>
      </w:r>
      <w:r>
        <w:rPr/>
        <w:t>have</w:t>
      </w:r>
      <w:r>
        <w:rPr>
          <w:spacing w:val="-1"/>
        </w:rPr>
        <w:t> </w:t>
      </w:r>
      <w:r>
        <w:rPr/>
        <w:t>any</w:t>
      </w:r>
      <w:r>
        <w:rPr>
          <w:spacing w:val="-1"/>
        </w:rPr>
        <w:t> </w:t>
      </w:r>
      <w:r>
        <w:rPr/>
        <w:t>questions</w:t>
      </w:r>
      <w:r>
        <w:rPr>
          <w:spacing w:val="-1"/>
        </w:rPr>
        <w:t> </w:t>
      </w:r>
      <w:r>
        <w:rPr/>
        <w:t>or</w:t>
      </w:r>
      <w:r>
        <w:rPr>
          <w:spacing w:val="-1"/>
        </w:rPr>
        <w:t> </w:t>
      </w:r>
      <w:r>
        <w:rPr/>
        <w:t>comments</w:t>
      </w:r>
      <w:r>
        <w:rPr>
          <w:spacing w:val="-1"/>
        </w:rPr>
        <w:t> </w:t>
      </w:r>
      <w:r>
        <w:rPr/>
        <w:t>for</w:t>
      </w:r>
      <w:r>
        <w:rPr>
          <w:spacing w:val="-9"/>
        </w:rPr>
        <w:t> </w:t>
      </w:r>
      <w:r>
        <w:rPr>
          <w:spacing w:val="-4"/>
        </w:rPr>
        <w:t>CMS?</w:t>
      </w:r>
    </w:p>
    <w:p>
      <w:pPr>
        <w:pStyle w:val="BodyText"/>
        <w:rPr>
          <w:b/>
        </w:rPr>
      </w:pPr>
    </w:p>
    <w:p>
      <w:pPr>
        <w:spacing w:before="0"/>
        <w:ind w:left="679" w:right="0" w:firstLine="0"/>
        <w:jc w:val="left"/>
        <w:rPr>
          <w:sz w:val="22"/>
        </w:rPr>
      </w:pPr>
      <w:r>
        <w:rPr>
          <w:color w:val="808080"/>
          <w:sz w:val="22"/>
        </w:rPr>
        <w:t>Click</w:t>
      </w:r>
      <w:r>
        <w:rPr>
          <w:color w:val="808080"/>
          <w:spacing w:val="-3"/>
          <w:sz w:val="22"/>
        </w:rPr>
        <w:t> </w:t>
      </w:r>
      <w:r>
        <w:rPr>
          <w:color w:val="808080"/>
          <w:sz w:val="22"/>
        </w:rPr>
        <w:t>or</w:t>
      </w:r>
      <w:r>
        <w:rPr>
          <w:color w:val="808080"/>
          <w:spacing w:val="-3"/>
          <w:sz w:val="22"/>
        </w:rPr>
        <w:t> </w:t>
      </w:r>
      <w:r>
        <w:rPr>
          <w:color w:val="808080"/>
          <w:sz w:val="22"/>
        </w:rPr>
        <w:t>tap</w:t>
      </w:r>
      <w:r>
        <w:rPr>
          <w:color w:val="808080"/>
          <w:spacing w:val="-1"/>
          <w:sz w:val="22"/>
        </w:rPr>
        <w:t> </w:t>
      </w:r>
      <w:r>
        <w:rPr>
          <w:color w:val="808080"/>
          <w:sz w:val="22"/>
        </w:rPr>
        <w:t>here</w:t>
      </w:r>
      <w:r>
        <w:rPr>
          <w:color w:val="808080"/>
          <w:spacing w:val="-2"/>
          <w:sz w:val="22"/>
        </w:rPr>
        <w:t> </w:t>
      </w:r>
      <w:r>
        <w:rPr>
          <w:color w:val="808080"/>
          <w:sz w:val="22"/>
        </w:rPr>
        <w:t>to</w:t>
      </w:r>
      <w:r>
        <w:rPr>
          <w:color w:val="808080"/>
          <w:spacing w:val="-3"/>
          <w:sz w:val="22"/>
        </w:rPr>
        <w:t> </w:t>
      </w:r>
      <w:r>
        <w:rPr>
          <w:color w:val="808080"/>
          <w:sz w:val="22"/>
        </w:rPr>
        <w:t>enter</w:t>
      </w:r>
      <w:r>
        <w:rPr>
          <w:color w:val="808080"/>
          <w:spacing w:val="-3"/>
          <w:sz w:val="22"/>
        </w:rPr>
        <w:t> </w:t>
      </w:r>
      <w:r>
        <w:rPr>
          <w:color w:val="808080"/>
          <w:spacing w:val="-2"/>
          <w:sz w:val="22"/>
        </w:rPr>
        <w:t>text.</w:t>
      </w:r>
    </w:p>
    <w:p>
      <w:pPr>
        <w:spacing w:after="0"/>
        <w:jc w:val="left"/>
        <w:rPr>
          <w:sz w:val="22"/>
        </w:rPr>
        <w:sectPr>
          <w:pgSz w:w="12240" w:h="15840"/>
          <w:pgMar w:header="360" w:footer="1098" w:top="1240" w:bottom="1320" w:left="1020" w:right="1200"/>
        </w:sectPr>
      </w:pPr>
    </w:p>
    <w:p>
      <w:pPr>
        <w:pStyle w:val="BodyText"/>
        <w:rPr>
          <w:sz w:val="20"/>
        </w:rPr>
      </w:pPr>
    </w:p>
    <w:p>
      <w:pPr>
        <w:pStyle w:val="BodyText"/>
        <w:rPr>
          <w:sz w:val="20"/>
        </w:rPr>
      </w:pPr>
    </w:p>
    <w:p>
      <w:pPr>
        <w:pStyle w:val="BodyText"/>
        <w:spacing w:before="1"/>
        <w:rPr>
          <w:sz w:val="21"/>
        </w:rPr>
      </w:pPr>
    </w:p>
    <w:p>
      <w:pPr>
        <w:spacing w:before="0"/>
        <w:ind w:left="100" w:right="53" w:firstLine="0"/>
        <w:jc w:val="left"/>
        <w:rPr>
          <w:sz w:val="20"/>
        </w:rPr>
      </w:pPr>
      <w:r>
        <w:rPr>
          <w:sz w:val="20"/>
        </w:rPr>
        <w:t>According to the Paperwork Reduction Act of 1995, no persons are required to respond to a collection of information unless it displays a valid OMB control number.</w:t>
      </w:r>
      <w:r>
        <w:rPr>
          <w:spacing w:val="40"/>
          <w:sz w:val="20"/>
        </w:rPr>
        <w:t> </w:t>
      </w:r>
      <w:r>
        <w:rPr>
          <w:sz w:val="20"/>
        </w:rPr>
        <w:t>The valid OMB control number for this information collection is 0938- 1395 (Expires 01/31/2027).</w:t>
      </w:r>
      <w:r>
        <w:rPr>
          <w:spacing w:val="40"/>
          <w:sz w:val="20"/>
        </w:rPr>
        <w:t> </w:t>
      </w:r>
      <w:r>
        <w:rPr>
          <w:sz w:val="20"/>
        </w:rPr>
        <w:t>This is a mandatory information collection.</w:t>
      </w:r>
      <w:r>
        <w:rPr>
          <w:spacing w:val="40"/>
          <w:sz w:val="20"/>
        </w:rPr>
        <w:t> </w:t>
      </w:r>
      <w:r>
        <w:rPr>
          <w:sz w:val="20"/>
        </w:rPr>
        <w:t>The time required to complete this information collection is estimated to average 701 hours per response, including the time to review instructions, search existing data resources, gather the data needed, and complete and review the information collection.</w:t>
      </w:r>
      <w:r>
        <w:rPr>
          <w:spacing w:val="40"/>
          <w:sz w:val="20"/>
        </w:rPr>
        <w:t> </w:t>
      </w:r>
      <w:r>
        <w:rPr>
          <w:sz w:val="20"/>
        </w:rPr>
        <w:t>If</w:t>
      </w:r>
      <w:r>
        <w:rPr>
          <w:spacing w:val="-2"/>
          <w:sz w:val="20"/>
        </w:rPr>
        <w:t> </w:t>
      </w:r>
      <w:r>
        <w:rPr>
          <w:sz w:val="20"/>
        </w:rPr>
        <w:t>you have comments concerning the accuracy of the time estimate(s) or suggestions for improving this form, please write to: CMS, 7500 Security Boulevard, Attn: PRA Reports Clearance Officer, Mail Stop C4-26-05, Baltimore, Maryland 21244-1850. ****CMS Disclosure****</w:t>
      </w:r>
      <w:r>
        <w:rPr>
          <w:spacing w:val="40"/>
          <w:sz w:val="20"/>
        </w:rPr>
        <w:t> </w:t>
      </w:r>
      <w:r>
        <w:rPr>
          <w:sz w:val="20"/>
        </w:rPr>
        <w:t>Please</w:t>
      </w:r>
      <w:r>
        <w:rPr>
          <w:spacing w:val="-4"/>
          <w:sz w:val="20"/>
        </w:rPr>
        <w:t> </w:t>
      </w:r>
      <w:r>
        <w:rPr>
          <w:sz w:val="20"/>
        </w:rPr>
        <w:t>do</w:t>
      </w:r>
      <w:r>
        <w:rPr>
          <w:spacing w:val="-3"/>
          <w:sz w:val="20"/>
        </w:rPr>
        <w:t> </w:t>
      </w:r>
      <w:r>
        <w:rPr>
          <w:sz w:val="20"/>
        </w:rPr>
        <w:t>not</w:t>
      </w:r>
      <w:r>
        <w:rPr>
          <w:spacing w:val="-6"/>
          <w:sz w:val="20"/>
        </w:rPr>
        <w:t> </w:t>
      </w:r>
      <w:r>
        <w:rPr>
          <w:sz w:val="20"/>
        </w:rPr>
        <w:t>send</w:t>
      </w:r>
      <w:r>
        <w:rPr>
          <w:spacing w:val="-3"/>
          <w:sz w:val="20"/>
        </w:rPr>
        <w:t> </w:t>
      </w:r>
      <w:r>
        <w:rPr>
          <w:sz w:val="20"/>
        </w:rPr>
        <w:t>applications,</w:t>
      </w:r>
      <w:r>
        <w:rPr>
          <w:spacing w:val="-4"/>
          <w:sz w:val="20"/>
        </w:rPr>
        <w:t> </w:t>
      </w:r>
      <w:r>
        <w:rPr>
          <w:sz w:val="20"/>
        </w:rPr>
        <w:t>claims,</w:t>
      </w:r>
      <w:r>
        <w:rPr>
          <w:spacing w:val="-4"/>
          <w:sz w:val="20"/>
        </w:rPr>
        <w:t> </w:t>
      </w:r>
      <w:r>
        <w:rPr>
          <w:sz w:val="20"/>
        </w:rPr>
        <w:t>payments,</w:t>
      </w:r>
      <w:r>
        <w:rPr>
          <w:spacing w:val="-4"/>
          <w:sz w:val="20"/>
        </w:rPr>
        <w:t> </w:t>
      </w:r>
      <w:r>
        <w:rPr>
          <w:sz w:val="20"/>
        </w:rPr>
        <w:t>medical</w:t>
      </w:r>
      <w:r>
        <w:rPr>
          <w:spacing w:val="-4"/>
          <w:sz w:val="20"/>
        </w:rPr>
        <w:t> </w:t>
      </w:r>
      <w:r>
        <w:rPr>
          <w:sz w:val="20"/>
        </w:rPr>
        <w:t>records</w:t>
      </w:r>
      <w:r>
        <w:rPr>
          <w:spacing w:val="-4"/>
          <w:sz w:val="20"/>
        </w:rPr>
        <w:t> </w:t>
      </w:r>
      <w:r>
        <w:rPr>
          <w:sz w:val="20"/>
        </w:rPr>
        <w:t>or</w:t>
      </w:r>
      <w:r>
        <w:rPr>
          <w:spacing w:val="-4"/>
          <w:sz w:val="20"/>
        </w:rPr>
        <w:t> </w:t>
      </w:r>
      <w:r>
        <w:rPr>
          <w:sz w:val="20"/>
        </w:rPr>
        <w:t>any</w:t>
      </w:r>
      <w:r>
        <w:rPr>
          <w:spacing w:val="-4"/>
          <w:sz w:val="20"/>
        </w:rPr>
        <w:t> </w:t>
      </w:r>
      <w:r>
        <w:rPr>
          <w:sz w:val="20"/>
        </w:rPr>
        <w:t>documents</w:t>
      </w:r>
      <w:r>
        <w:rPr>
          <w:spacing w:val="-4"/>
          <w:sz w:val="20"/>
        </w:rPr>
        <w:t> </w:t>
      </w:r>
      <w:r>
        <w:rPr>
          <w:sz w:val="20"/>
        </w:rPr>
        <w:t>containing</w:t>
      </w:r>
      <w:r>
        <w:rPr>
          <w:spacing w:val="-3"/>
          <w:sz w:val="20"/>
        </w:rPr>
        <w:t> </w:t>
      </w:r>
      <w:r>
        <w:rPr>
          <w:sz w:val="20"/>
        </w:rPr>
        <w:t>sensitive information to the PRA Reports Clearance Office.</w:t>
      </w:r>
      <w:r>
        <w:rPr>
          <w:spacing w:val="40"/>
          <w:sz w:val="20"/>
        </w:rPr>
        <w:t> </w:t>
      </w:r>
      <w:r>
        <w:rPr>
          <w:sz w:val="20"/>
        </w:rPr>
        <w:t>Please note that any correspondence not pertaining to the information collection</w:t>
      </w:r>
      <w:r>
        <w:rPr>
          <w:spacing w:val="-1"/>
          <w:sz w:val="20"/>
        </w:rPr>
        <w:t> </w:t>
      </w:r>
      <w:r>
        <w:rPr>
          <w:sz w:val="20"/>
        </w:rPr>
        <w:t>burden</w:t>
      </w:r>
      <w:r>
        <w:rPr>
          <w:spacing w:val="-1"/>
          <w:sz w:val="20"/>
        </w:rPr>
        <w:t> </w:t>
      </w:r>
      <w:r>
        <w:rPr>
          <w:sz w:val="20"/>
        </w:rPr>
        <w:t>approved</w:t>
      </w:r>
      <w:r>
        <w:rPr>
          <w:spacing w:val="-3"/>
          <w:sz w:val="20"/>
        </w:rPr>
        <w:t> </w:t>
      </w:r>
      <w:r>
        <w:rPr>
          <w:sz w:val="20"/>
        </w:rPr>
        <w:t>under</w:t>
      </w:r>
      <w:r>
        <w:rPr>
          <w:spacing w:val="-1"/>
          <w:sz w:val="20"/>
        </w:rPr>
        <w:t> </w:t>
      </w:r>
      <w:r>
        <w:rPr>
          <w:sz w:val="20"/>
        </w:rPr>
        <w:t>the</w:t>
      </w:r>
      <w:r>
        <w:rPr>
          <w:spacing w:val="-2"/>
          <w:sz w:val="20"/>
        </w:rPr>
        <w:t> </w:t>
      </w:r>
      <w:r>
        <w:rPr>
          <w:sz w:val="20"/>
        </w:rPr>
        <w:t>associated</w:t>
      </w:r>
      <w:r>
        <w:rPr>
          <w:spacing w:val="-1"/>
          <w:sz w:val="20"/>
        </w:rPr>
        <w:t> </w:t>
      </w:r>
      <w:r>
        <w:rPr>
          <w:sz w:val="20"/>
        </w:rPr>
        <w:t>OMB</w:t>
      </w:r>
      <w:r>
        <w:rPr>
          <w:spacing w:val="-3"/>
          <w:sz w:val="20"/>
        </w:rPr>
        <w:t> </w:t>
      </w:r>
      <w:r>
        <w:rPr>
          <w:sz w:val="20"/>
        </w:rPr>
        <w:t>control</w:t>
      </w:r>
      <w:r>
        <w:rPr>
          <w:spacing w:val="-3"/>
          <w:sz w:val="20"/>
        </w:rPr>
        <w:t> </w:t>
      </w:r>
      <w:r>
        <w:rPr>
          <w:sz w:val="20"/>
        </w:rPr>
        <w:t>number</w:t>
      </w:r>
      <w:r>
        <w:rPr>
          <w:spacing w:val="-1"/>
          <w:sz w:val="20"/>
        </w:rPr>
        <w:t> </w:t>
      </w:r>
      <w:r>
        <w:rPr>
          <w:sz w:val="20"/>
        </w:rPr>
        <w:t>listed</w:t>
      </w:r>
      <w:r>
        <w:rPr>
          <w:spacing w:val="-1"/>
          <w:sz w:val="20"/>
        </w:rPr>
        <w:t> </w:t>
      </w:r>
      <w:r>
        <w:rPr>
          <w:sz w:val="20"/>
        </w:rPr>
        <w:t>on</w:t>
      </w:r>
      <w:r>
        <w:rPr>
          <w:spacing w:val="-1"/>
          <w:sz w:val="20"/>
        </w:rPr>
        <w:t> </w:t>
      </w:r>
      <w:r>
        <w:rPr>
          <w:sz w:val="20"/>
        </w:rPr>
        <w:t>this</w:t>
      </w:r>
      <w:r>
        <w:rPr>
          <w:spacing w:val="-3"/>
          <w:sz w:val="20"/>
        </w:rPr>
        <w:t> </w:t>
      </w:r>
      <w:r>
        <w:rPr>
          <w:sz w:val="20"/>
        </w:rPr>
        <w:t>form</w:t>
      </w:r>
      <w:r>
        <w:rPr>
          <w:spacing w:val="-4"/>
          <w:sz w:val="20"/>
        </w:rPr>
        <w:t> </w:t>
      </w:r>
      <w:r>
        <w:rPr>
          <w:sz w:val="20"/>
        </w:rPr>
        <w:t>will</w:t>
      </w:r>
      <w:r>
        <w:rPr>
          <w:spacing w:val="-3"/>
          <w:sz w:val="20"/>
        </w:rPr>
        <w:t> </w:t>
      </w:r>
      <w:r>
        <w:rPr>
          <w:sz w:val="20"/>
        </w:rPr>
        <w:t>not</w:t>
      </w:r>
      <w:r>
        <w:rPr>
          <w:spacing w:val="-3"/>
          <w:sz w:val="20"/>
        </w:rPr>
        <w:t> </w:t>
      </w:r>
      <w:r>
        <w:rPr>
          <w:sz w:val="20"/>
        </w:rPr>
        <w:t>be</w:t>
      </w:r>
      <w:r>
        <w:rPr>
          <w:spacing w:val="-2"/>
          <w:sz w:val="20"/>
        </w:rPr>
        <w:t> </w:t>
      </w:r>
      <w:r>
        <w:rPr>
          <w:sz w:val="20"/>
        </w:rPr>
        <w:t>reviewed,</w:t>
      </w:r>
      <w:r>
        <w:rPr>
          <w:spacing w:val="-4"/>
          <w:sz w:val="20"/>
        </w:rPr>
        <w:t> </w:t>
      </w:r>
      <w:r>
        <w:rPr>
          <w:sz w:val="20"/>
        </w:rPr>
        <w:t>forwarded, or retained. If you have questions or concerns regarding where to submit your documents, please contact </w:t>
      </w:r>
      <w:hyperlink r:id="rId7">
        <w:r>
          <w:rPr>
            <w:spacing w:val="-2"/>
            <w:sz w:val="20"/>
          </w:rPr>
          <w:t>part_c_part_d_audit@cms.hhs.gov.</w:t>
        </w:r>
      </w:hyperlink>
    </w:p>
    <w:sectPr>
      <w:pgSz w:w="12240" w:h="15840"/>
      <w:pgMar w:header="360" w:footer="1098" w:top="1240" w:bottom="1320" w:left="1020" w:right="12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Courier New">
    <w:altName w:val="Courier New"/>
    <w:charset w:val="0"/>
    <w:family w:val="modern"/>
    <w:pitch w:val="fixed"/>
  </w:font>
  <w:font w:name="Symbol">
    <w:altName w:val="Symbol"/>
    <w:charset w:val="2"/>
    <w:family w:val="roman"/>
    <w:pitch w:val="variable"/>
  </w:font>
</w:fonts>
</file>

<file path=word/footer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mc:AlternateContent>
        <mc:Choice Requires="wps">
          <w:drawing>
            <wp:anchor distT="0" distB="0" distL="0" distR="0" allowOverlap="1" layoutInCell="1" locked="0" behindDoc="1" simplePos="0" relativeHeight="487512576">
              <wp:simplePos x="0" y="0"/>
              <wp:positionH relativeFrom="page">
                <wp:posOffset>699008</wp:posOffset>
              </wp:positionH>
              <wp:positionV relativeFrom="page">
                <wp:posOffset>9221273</wp:posOffset>
              </wp:positionV>
              <wp:extent cx="601345" cy="165735"/>
              <wp:effectExtent l="0" t="0" r="0" b="0"/>
              <wp:wrapNone/>
              <wp:docPr id="2" name="Textbox 2"/>
              <wp:cNvGraphicFramePr>
                <a:graphicFrameLocks/>
              </wp:cNvGraphicFramePr>
              <a:graphic>
                <a:graphicData uri="http://schemas.microsoft.com/office/word/2010/wordprocessingShape">
                  <wps:wsp>
                    <wps:cNvPr id="2" name="Textbox 2"/>
                    <wps:cNvSpPr txBox="1"/>
                    <wps:spPr>
                      <a:xfrm>
                        <a:off x="0" y="0"/>
                        <a:ext cx="601345" cy="165735"/>
                      </a:xfrm>
                      <a:prstGeom prst="rect">
                        <a:avLst/>
                      </a:prstGeom>
                    </wps:spPr>
                    <wps:txbx>
                      <w:txbxContent>
                        <w:p>
                          <w:pPr>
                            <w:spacing w:before="10"/>
                            <w:ind w:left="20" w:right="0" w:firstLine="0"/>
                            <w:jc w:val="left"/>
                            <w:rPr>
                              <w:sz w:val="20"/>
                            </w:rPr>
                          </w:pPr>
                          <w:r>
                            <w:rPr>
                              <w:sz w:val="20"/>
                            </w:rPr>
                            <w:t>Page</w:t>
                          </w:r>
                          <w:r>
                            <w:rPr>
                              <w:spacing w:val="-1"/>
                              <w:sz w:val="20"/>
                            </w:rPr>
                            <w:t> </w:t>
                          </w:r>
                          <w:r>
                            <w:rPr>
                              <w:sz w:val="20"/>
                            </w:rPr>
                            <w:fldChar w:fldCharType="begin"/>
                          </w:r>
                          <w:r>
                            <w:rPr>
                              <w:sz w:val="20"/>
                            </w:rPr>
                            <w:instrText> PAGE </w:instrText>
                          </w:r>
                          <w:r>
                            <w:rPr>
                              <w:sz w:val="20"/>
                            </w:rPr>
                            <w:fldChar w:fldCharType="separate"/>
                          </w:r>
                          <w:r>
                            <w:rPr>
                              <w:sz w:val="20"/>
                            </w:rPr>
                            <w:t>1</w:t>
                          </w:r>
                          <w:r>
                            <w:rPr>
                              <w:sz w:val="20"/>
                            </w:rPr>
                            <w:fldChar w:fldCharType="end"/>
                          </w:r>
                          <w:r>
                            <w:rPr>
                              <w:spacing w:val="-1"/>
                              <w:sz w:val="20"/>
                            </w:rPr>
                            <w:t> </w:t>
                          </w:r>
                          <w:r>
                            <w:rPr>
                              <w:sz w:val="20"/>
                            </w:rPr>
                            <w:t>of</w:t>
                          </w:r>
                          <w:r>
                            <w:rPr>
                              <w:spacing w:val="-2"/>
                              <w:sz w:val="20"/>
                            </w:rPr>
                            <w:t> </w:t>
                          </w:r>
                          <w:r>
                            <w:rPr>
                              <w:spacing w:val="-10"/>
                              <w:sz w:val="20"/>
                            </w:rPr>
                            <w:fldChar w:fldCharType="begin"/>
                          </w:r>
                          <w:r>
                            <w:rPr>
                              <w:spacing w:val="-10"/>
                              <w:sz w:val="20"/>
                            </w:rPr>
                            <w:instrText> NUMPAGES </w:instrText>
                          </w:r>
                          <w:r>
                            <w:rPr>
                              <w:spacing w:val="-10"/>
                              <w:sz w:val="20"/>
                            </w:rPr>
                            <w:fldChar w:fldCharType="separate"/>
                          </w:r>
                          <w:r>
                            <w:rPr>
                              <w:spacing w:val="-10"/>
                              <w:sz w:val="20"/>
                            </w:rPr>
                            <w:t>4</w:t>
                          </w:r>
                          <w:r>
                            <w:rPr>
                              <w:spacing w:val="-10"/>
                              <w:sz w:val="20"/>
                            </w:rPr>
                            <w:fldChar w:fldCharType="end"/>
                          </w:r>
                        </w:p>
                      </w:txbxContent>
                    </wps:txbx>
                    <wps:bodyPr wrap="square" lIns="0" tIns="0" rIns="0" bIns="0" rtlCol="0">
                      <a:noAutofit/>
                    </wps:bodyPr>
                  </wps:wsp>
                </a:graphicData>
              </a:graphic>
            </wp:anchor>
          </w:drawing>
        </mc:Choice>
        <mc:Fallback>
          <w:pict>
            <v:shape style="position:absolute;margin-left:55.040001pt;margin-top:726.084534pt;width:47.35pt;height:13.05pt;mso-position-horizontal-relative:page;mso-position-vertical-relative:page;z-index:-15803904" type="#_x0000_t202" id="docshape2" filled="false" stroked="false">
              <v:textbox inset="0,0,0,0">
                <w:txbxContent>
                  <w:p>
                    <w:pPr>
                      <w:spacing w:before="10"/>
                      <w:ind w:left="20" w:right="0" w:firstLine="0"/>
                      <w:jc w:val="left"/>
                      <w:rPr>
                        <w:sz w:val="20"/>
                      </w:rPr>
                    </w:pPr>
                    <w:r>
                      <w:rPr>
                        <w:sz w:val="20"/>
                      </w:rPr>
                      <w:t>Page</w:t>
                    </w:r>
                    <w:r>
                      <w:rPr>
                        <w:spacing w:val="-1"/>
                        <w:sz w:val="20"/>
                      </w:rPr>
                      <w:t> </w:t>
                    </w:r>
                    <w:r>
                      <w:rPr>
                        <w:sz w:val="20"/>
                      </w:rPr>
                      <w:fldChar w:fldCharType="begin"/>
                    </w:r>
                    <w:r>
                      <w:rPr>
                        <w:sz w:val="20"/>
                      </w:rPr>
                      <w:instrText> PAGE </w:instrText>
                    </w:r>
                    <w:r>
                      <w:rPr>
                        <w:sz w:val="20"/>
                      </w:rPr>
                      <w:fldChar w:fldCharType="separate"/>
                    </w:r>
                    <w:r>
                      <w:rPr>
                        <w:sz w:val="20"/>
                      </w:rPr>
                      <w:t>1</w:t>
                    </w:r>
                    <w:r>
                      <w:rPr>
                        <w:sz w:val="20"/>
                      </w:rPr>
                      <w:fldChar w:fldCharType="end"/>
                    </w:r>
                    <w:r>
                      <w:rPr>
                        <w:spacing w:val="-1"/>
                        <w:sz w:val="20"/>
                      </w:rPr>
                      <w:t> </w:t>
                    </w:r>
                    <w:r>
                      <w:rPr>
                        <w:sz w:val="20"/>
                      </w:rPr>
                      <w:t>of</w:t>
                    </w:r>
                    <w:r>
                      <w:rPr>
                        <w:spacing w:val="-2"/>
                        <w:sz w:val="20"/>
                      </w:rPr>
                      <w:t> </w:t>
                    </w:r>
                    <w:r>
                      <w:rPr>
                        <w:spacing w:val="-10"/>
                        <w:sz w:val="20"/>
                      </w:rPr>
                      <w:fldChar w:fldCharType="begin"/>
                    </w:r>
                    <w:r>
                      <w:rPr>
                        <w:spacing w:val="-10"/>
                        <w:sz w:val="20"/>
                      </w:rPr>
                      <w:instrText> NUMPAGES </w:instrText>
                    </w:r>
                    <w:r>
                      <w:rPr>
                        <w:spacing w:val="-10"/>
                        <w:sz w:val="20"/>
                      </w:rPr>
                      <w:fldChar w:fldCharType="separate"/>
                    </w:r>
                    <w:r>
                      <w:rPr>
                        <w:spacing w:val="-10"/>
                        <w:sz w:val="20"/>
                      </w:rPr>
                      <w:t>4</w:t>
                    </w:r>
                    <w:r>
                      <w:rPr>
                        <w:spacing w:val="-10"/>
                        <w:sz w:val="20"/>
                      </w:rPr>
                      <w:fldChar w:fldCharType="end"/>
                    </w:r>
                  </w:p>
                </w:txbxContent>
              </v:textbox>
              <w10:wrap type="none"/>
            </v:shape>
          </w:pict>
        </mc:Fallback>
      </mc:AlternateContent>
    </w:r>
    <w:r>
      <w:rPr/>
      <mc:AlternateContent>
        <mc:Choice Requires="wps">
          <w:drawing>
            <wp:anchor distT="0" distB="0" distL="0" distR="0" allowOverlap="1" layoutInCell="1" locked="0" behindDoc="1" simplePos="0" relativeHeight="487513088">
              <wp:simplePos x="0" y="0"/>
              <wp:positionH relativeFrom="page">
                <wp:posOffset>4451984</wp:posOffset>
              </wp:positionH>
              <wp:positionV relativeFrom="page">
                <wp:posOffset>9221273</wp:posOffset>
              </wp:positionV>
              <wp:extent cx="2521585" cy="165735"/>
              <wp:effectExtent l="0" t="0" r="0" b="0"/>
              <wp:wrapNone/>
              <wp:docPr id="3" name="Textbox 3"/>
              <wp:cNvGraphicFramePr>
                <a:graphicFrameLocks/>
              </wp:cNvGraphicFramePr>
              <a:graphic>
                <a:graphicData uri="http://schemas.microsoft.com/office/word/2010/wordprocessingShape">
                  <wps:wsp>
                    <wps:cNvPr id="3" name="Textbox 3"/>
                    <wps:cNvSpPr txBox="1"/>
                    <wps:spPr>
                      <a:xfrm>
                        <a:off x="0" y="0"/>
                        <a:ext cx="2521585" cy="165735"/>
                      </a:xfrm>
                      <a:prstGeom prst="rect">
                        <a:avLst/>
                      </a:prstGeom>
                    </wps:spPr>
                    <wps:txbx>
                      <w:txbxContent>
                        <w:p>
                          <w:pPr>
                            <w:spacing w:before="10"/>
                            <w:ind w:left="20" w:right="0" w:firstLine="0"/>
                            <w:jc w:val="left"/>
                            <w:rPr>
                              <w:sz w:val="20"/>
                            </w:rPr>
                          </w:pPr>
                          <w:r>
                            <w:rPr>
                              <w:sz w:val="20"/>
                            </w:rPr>
                            <w:t>OMB</w:t>
                          </w:r>
                          <w:r>
                            <w:rPr>
                              <w:spacing w:val="-8"/>
                              <w:sz w:val="20"/>
                            </w:rPr>
                            <w:t> </w:t>
                          </w:r>
                          <w:r>
                            <w:rPr>
                              <w:sz w:val="20"/>
                            </w:rPr>
                            <w:t>Approval</w:t>
                          </w:r>
                          <w:r>
                            <w:rPr>
                              <w:spacing w:val="-6"/>
                              <w:sz w:val="20"/>
                            </w:rPr>
                            <w:t> </w:t>
                          </w:r>
                          <w:r>
                            <w:rPr>
                              <w:sz w:val="20"/>
                            </w:rPr>
                            <w:t>0938-1395</w:t>
                          </w:r>
                          <w:r>
                            <w:rPr>
                              <w:spacing w:val="-5"/>
                              <w:sz w:val="20"/>
                            </w:rPr>
                            <w:t> </w:t>
                          </w:r>
                          <w:r>
                            <w:rPr>
                              <w:sz w:val="20"/>
                            </w:rPr>
                            <w:t>(Expires</w:t>
                          </w:r>
                          <w:r>
                            <w:rPr>
                              <w:spacing w:val="-5"/>
                              <w:sz w:val="20"/>
                            </w:rPr>
                            <w:t> </w:t>
                          </w:r>
                          <w:r>
                            <w:rPr>
                              <w:spacing w:val="-2"/>
                              <w:sz w:val="20"/>
                            </w:rPr>
                            <w:t>01/31/2027)</w:t>
                          </w:r>
                        </w:p>
                      </w:txbxContent>
                    </wps:txbx>
                    <wps:bodyPr wrap="square" lIns="0" tIns="0" rIns="0" bIns="0" rtlCol="0">
                      <a:noAutofit/>
                    </wps:bodyPr>
                  </wps:wsp>
                </a:graphicData>
              </a:graphic>
            </wp:anchor>
          </w:drawing>
        </mc:Choice>
        <mc:Fallback>
          <w:pict>
            <v:shape style="position:absolute;margin-left:350.549988pt;margin-top:726.084534pt;width:198.55pt;height:13.05pt;mso-position-horizontal-relative:page;mso-position-vertical-relative:page;z-index:-15803392" type="#_x0000_t202" id="docshape3" filled="false" stroked="false">
              <v:textbox inset="0,0,0,0">
                <w:txbxContent>
                  <w:p>
                    <w:pPr>
                      <w:spacing w:before="10"/>
                      <w:ind w:left="20" w:right="0" w:firstLine="0"/>
                      <w:jc w:val="left"/>
                      <w:rPr>
                        <w:sz w:val="20"/>
                      </w:rPr>
                    </w:pPr>
                    <w:r>
                      <w:rPr>
                        <w:sz w:val="20"/>
                      </w:rPr>
                      <w:t>OMB</w:t>
                    </w:r>
                    <w:r>
                      <w:rPr>
                        <w:spacing w:val="-8"/>
                        <w:sz w:val="20"/>
                      </w:rPr>
                      <w:t> </w:t>
                    </w:r>
                    <w:r>
                      <w:rPr>
                        <w:sz w:val="20"/>
                      </w:rPr>
                      <w:t>Approval</w:t>
                    </w:r>
                    <w:r>
                      <w:rPr>
                        <w:spacing w:val="-6"/>
                        <w:sz w:val="20"/>
                      </w:rPr>
                      <w:t> </w:t>
                    </w:r>
                    <w:r>
                      <w:rPr>
                        <w:sz w:val="20"/>
                      </w:rPr>
                      <w:t>0938-1395</w:t>
                    </w:r>
                    <w:r>
                      <w:rPr>
                        <w:spacing w:val="-5"/>
                        <w:sz w:val="20"/>
                      </w:rPr>
                      <w:t> </w:t>
                    </w:r>
                    <w:r>
                      <w:rPr>
                        <w:sz w:val="20"/>
                      </w:rPr>
                      <w:t>(Expires</w:t>
                    </w:r>
                    <w:r>
                      <w:rPr>
                        <w:spacing w:val="-5"/>
                        <w:sz w:val="20"/>
                      </w:rPr>
                      <w:t> </w:t>
                    </w:r>
                    <w:r>
                      <w:rPr>
                        <w:spacing w:val="-2"/>
                        <w:sz w:val="20"/>
                      </w:rPr>
                      <w:t>01/31/2027)</w:t>
                    </w:r>
                  </w:p>
                </w:txbxContent>
              </v:textbox>
              <w10:wrap type="none"/>
            </v:shape>
          </w:pict>
        </mc:Fallback>
      </mc:AlternateContent>
    </w:r>
  </w:p>
</w:ftr>
</file>

<file path=word/header1.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mc:AlternateContent>
        <mc:Choice Requires="wps">
          <w:drawing>
            <wp:anchor distT="0" distB="0" distL="0" distR="0" allowOverlap="1" layoutInCell="1" locked="0" behindDoc="1" simplePos="0" relativeHeight="487512064">
              <wp:simplePos x="0" y="0"/>
              <wp:positionH relativeFrom="page">
                <wp:posOffset>1087932</wp:posOffset>
              </wp:positionH>
              <wp:positionV relativeFrom="page">
                <wp:posOffset>215730</wp:posOffset>
              </wp:positionV>
              <wp:extent cx="5593715" cy="540385"/>
              <wp:effectExtent l="0" t="0" r="0" b="0"/>
              <wp:wrapNone/>
              <wp:docPr id="1" name="Textbox 1"/>
              <wp:cNvGraphicFramePr>
                <a:graphicFrameLocks/>
              </wp:cNvGraphicFramePr>
              <a:graphic>
                <a:graphicData uri="http://schemas.microsoft.com/office/word/2010/wordprocessingShape">
                  <wps:wsp>
                    <wps:cNvPr id="1" name="Textbox 1"/>
                    <wps:cNvSpPr txBox="1"/>
                    <wps:spPr>
                      <a:xfrm>
                        <a:off x="0" y="0"/>
                        <a:ext cx="5593715" cy="540385"/>
                      </a:xfrm>
                      <a:prstGeom prst="rect">
                        <a:avLst/>
                      </a:prstGeom>
                    </wps:spPr>
                    <wps:txbx>
                      <w:txbxContent>
                        <w:p>
                          <w:pPr>
                            <w:spacing w:before="10"/>
                            <w:ind w:left="2280" w:right="2274" w:firstLine="6"/>
                            <w:jc w:val="center"/>
                            <w:rPr>
                              <w:b/>
                              <w:sz w:val="24"/>
                            </w:rPr>
                          </w:pPr>
                          <w:r>
                            <w:rPr>
                              <w:b/>
                              <w:sz w:val="24"/>
                            </w:rPr>
                            <w:t>Program Audit Data Request Compliance</w:t>
                          </w:r>
                          <w:r>
                            <w:rPr>
                              <w:b/>
                              <w:spacing w:val="-13"/>
                              <w:sz w:val="24"/>
                            </w:rPr>
                            <w:t> </w:t>
                          </w:r>
                          <w:r>
                            <w:rPr>
                              <w:b/>
                              <w:sz w:val="24"/>
                            </w:rPr>
                            <w:t>Program</w:t>
                          </w:r>
                          <w:r>
                            <w:rPr>
                              <w:b/>
                              <w:spacing w:val="-12"/>
                              <w:sz w:val="24"/>
                            </w:rPr>
                            <w:t> </w:t>
                          </w:r>
                          <w:r>
                            <w:rPr>
                              <w:b/>
                              <w:sz w:val="24"/>
                            </w:rPr>
                            <w:t>Effectiveness(CPE)</w:t>
                          </w:r>
                        </w:p>
                        <w:p>
                          <w:pPr>
                            <w:pStyle w:val="BodyText"/>
                            <w:spacing w:line="269" w:lineRule="exact"/>
                            <w:ind w:left="13" w:right="13"/>
                            <w:jc w:val="center"/>
                          </w:pPr>
                          <w:r>
                            <w:rPr/>
                            <w:t>First</w:t>
                          </w:r>
                          <w:r>
                            <w:rPr>
                              <w:spacing w:val="-4"/>
                            </w:rPr>
                            <w:t> </w:t>
                          </w:r>
                          <w:r>
                            <w:rPr/>
                            <w:t>Tier,</w:t>
                          </w:r>
                          <w:r>
                            <w:rPr>
                              <w:spacing w:val="-1"/>
                            </w:rPr>
                            <w:t> </w:t>
                          </w:r>
                          <w:r>
                            <w:rPr/>
                            <w:t>Downstream,</w:t>
                          </w:r>
                          <w:r>
                            <w:rPr>
                              <w:spacing w:val="1"/>
                            </w:rPr>
                            <w:t> </w:t>
                          </w:r>
                          <w:r>
                            <w:rPr/>
                            <w:t>and</w:t>
                          </w:r>
                          <w:r>
                            <w:rPr>
                              <w:spacing w:val="-1"/>
                            </w:rPr>
                            <w:t> </w:t>
                          </w:r>
                          <w:r>
                            <w:rPr/>
                            <w:t>Related</w:t>
                          </w:r>
                          <w:r>
                            <w:rPr>
                              <w:spacing w:val="-2"/>
                            </w:rPr>
                            <w:t> </w:t>
                          </w:r>
                          <w:r>
                            <w:rPr/>
                            <w:t>Entities</w:t>
                          </w:r>
                          <w:r>
                            <w:rPr>
                              <w:spacing w:val="-1"/>
                            </w:rPr>
                            <w:t> </w:t>
                          </w:r>
                          <w:r>
                            <w:rPr/>
                            <w:t>Operations</w:t>
                          </w:r>
                          <w:r>
                            <w:rPr>
                              <w:spacing w:val="-1"/>
                            </w:rPr>
                            <w:t> </w:t>
                          </w:r>
                          <w:r>
                            <w:rPr/>
                            <w:t>Oversight</w:t>
                          </w:r>
                          <w:r>
                            <w:rPr>
                              <w:spacing w:val="-1"/>
                            </w:rPr>
                            <w:t> </w:t>
                          </w:r>
                          <w:r>
                            <w:rPr/>
                            <w:t>Questionnaire</w:t>
                          </w:r>
                          <w:r>
                            <w:rPr>
                              <w:spacing w:val="-3"/>
                            </w:rPr>
                            <w:t> </w:t>
                          </w:r>
                          <w:r>
                            <w:rPr/>
                            <w:t>(FDR-</w:t>
                          </w:r>
                          <w:r>
                            <w:rPr>
                              <w:spacing w:val="-5"/>
                            </w:rPr>
                            <w:t>Q)</w:t>
                          </w: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85.664001pt;margin-top:16.986641pt;width:440.45pt;height:42.55pt;mso-position-horizontal-relative:page;mso-position-vertical-relative:page;z-index:-15804416" type="#_x0000_t202" id="docshape1" filled="false" stroked="false">
              <v:textbox inset="0,0,0,0">
                <w:txbxContent>
                  <w:p>
                    <w:pPr>
                      <w:spacing w:before="10"/>
                      <w:ind w:left="2280" w:right="2274" w:firstLine="6"/>
                      <w:jc w:val="center"/>
                      <w:rPr>
                        <w:b/>
                        <w:sz w:val="24"/>
                      </w:rPr>
                    </w:pPr>
                    <w:r>
                      <w:rPr>
                        <w:b/>
                        <w:sz w:val="24"/>
                      </w:rPr>
                      <w:t>Program Audit Data Request Compliance</w:t>
                    </w:r>
                    <w:r>
                      <w:rPr>
                        <w:b/>
                        <w:spacing w:val="-13"/>
                        <w:sz w:val="24"/>
                      </w:rPr>
                      <w:t> </w:t>
                    </w:r>
                    <w:r>
                      <w:rPr>
                        <w:b/>
                        <w:sz w:val="24"/>
                      </w:rPr>
                      <w:t>Program</w:t>
                    </w:r>
                    <w:r>
                      <w:rPr>
                        <w:b/>
                        <w:spacing w:val="-12"/>
                        <w:sz w:val="24"/>
                      </w:rPr>
                      <w:t> </w:t>
                    </w:r>
                    <w:r>
                      <w:rPr>
                        <w:b/>
                        <w:sz w:val="24"/>
                      </w:rPr>
                      <w:t>Effectiveness(CPE)</w:t>
                    </w:r>
                  </w:p>
                  <w:p>
                    <w:pPr>
                      <w:pStyle w:val="BodyText"/>
                      <w:spacing w:line="269" w:lineRule="exact"/>
                      <w:ind w:left="13" w:right="13"/>
                      <w:jc w:val="center"/>
                    </w:pPr>
                    <w:r>
                      <w:rPr/>
                      <w:t>First</w:t>
                    </w:r>
                    <w:r>
                      <w:rPr>
                        <w:spacing w:val="-4"/>
                      </w:rPr>
                      <w:t> </w:t>
                    </w:r>
                    <w:r>
                      <w:rPr/>
                      <w:t>Tier,</w:t>
                    </w:r>
                    <w:r>
                      <w:rPr>
                        <w:spacing w:val="-1"/>
                      </w:rPr>
                      <w:t> </w:t>
                    </w:r>
                    <w:r>
                      <w:rPr/>
                      <w:t>Downstream,</w:t>
                    </w:r>
                    <w:r>
                      <w:rPr>
                        <w:spacing w:val="1"/>
                      </w:rPr>
                      <w:t> </w:t>
                    </w:r>
                    <w:r>
                      <w:rPr/>
                      <w:t>and</w:t>
                    </w:r>
                    <w:r>
                      <w:rPr>
                        <w:spacing w:val="-1"/>
                      </w:rPr>
                      <w:t> </w:t>
                    </w:r>
                    <w:r>
                      <w:rPr/>
                      <w:t>Related</w:t>
                    </w:r>
                    <w:r>
                      <w:rPr>
                        <w:spacing w:val="-2"/>
                      </w:rPr>
                      <w:t> </w:t>
                    </w:r>
                    <w:r>
                      <w:rPr/>
                      <w:t>Entities</w:t>
                    </w:r>
                    <w:r>
                      <w:rPr>
                        <w:spacing w:val="-1"/>
                      </w:rPr>
                      <w:t> </w:t>
                    </w:r>
                    <w:r>
                      <w:rPr/>
                      <w:t>Operations</w:t>
                    </w:r>
                    <w:r>
                      <w:rPr>
                        <w:spacing w:val="-1"/>
                      </w:rPr>
                      <w:t> </w:t>
                    </w:r>
                    <w:r>
                      <w:rPr/>
                      <w:t>Oversight</w:t>
                    </w:r>
                    <w:r>
                      <w:rPr>
                        <w:spacing w:val="-1"/>
                      </w:rPr>
                      <w:t> </w:t>
                    </w:r>
                    <w:r>
                      <w:rPr/>
                      <w:t>Questionnaire</w:t>
                    </w:r>
                    <w:r>
                      <w:rPr>
                        <w:spacing w:val="-3"/>
                      </w:rPr>
                      <w:t> </w:t>
                    </w:r>
                    <w:r>
                      <w:rPr/>
                      <w:t>(FDR-</w:t>
                    </w:r>
                    <w:r>
                      <w:rPr>
                        <w:spacing w:val="-5"/>
                      </w:rPr>
                      <w:t>Q)</w:t>
                    </w:r>
                  </w:p>
                </w:txbxContent>
              </v:textbox>
              <w10:wrap type="none"/>
            </v:shape>
          </w:pict>
        </mc:Fallback>
      </mc:AlternateConten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multiLevelType w:val="hybridMultilevel"/>
    <w:lvl w:ilvl="0">
      <w:start w:val="1"/>
      <w:numFmt w:val="decimal"/>
      <w:lvlText w:val="%1."/>
      <w:lvlJc w:val="left"/>
      <w:pPr>
        <w:ind w:left="677" w:hanging="360"/>
        <w:jc w:val="left"/>
      </w:pPr>
      <w:rPr>
        <w:rFonts w:hint="default" w:ascii="Times New Roman" w:hAnsi="Times New Roman" w:eastAsia="Times New Roman" w:cs="Times New Roman"/>
        <w:b/>
        <w:bCs/>
        <w:i w:val="0"/>
        <w:iCs w:val="0"/>
        <w:spacing w:val="-3"/>
        <w:w w:val="97"/>
        <w:sz w:val="24"/>
        <w:szCs w:val="24"/>
        <w:lang w:val="en-US" w:eastAsia="en-US" w:bidi="ar-SA"/>
      </w:rPr>
    </w:lvl>
    <w:lvl w:ilvl="1">
      <w:start w:val="0"/>
      <w:numFmt w:val="bullet"/>
      <w:lvlText w:val="•"/>
      <w:lvlJc w:val="left"/>
      <w:pPr>
        <w:ind w:left="1614" w:hanging="360"/>
      </w:pPr>
      <w:rPr>
        <w:rFonts w:hint="default"/>
        <w:lang w:val="en-US" w:eastAsia="en-US" w:bidi="ar-SA"/>
      </w:rPr>
    </w:lvl>
    <w:lvl w:ilvl="2">
      <w:start w:val="0"/>
      <w:numFmt w:val="bullet"/>
      <w:lvlText w:val="•"/>
      <w:lvlJc w:val="left"/>
      <w:pPr>
        <w:ind w:left="2548" w:hanging="360"/>
      </w:pPr>
      <w:rPr>
        <w:rFonts w:hint="default"/>
        <w:lang w:val="en-US" w:eastAsia="en-US" w:bidi="ar-SA"/>
      </w:rPr>
    </w:lvl>
    <w:lvl w:ilvl="3">
      <w:start w:val="0"/>
      <w:numFmt w:val="bullet"/>
      <w:lvlText w:val="•"/>
      <w:lvlJc w:val="left"/>
      <w:pPr>
        <w:ind w:left="3482" w:hanging="360"/>
      </w:pPr>
      <w:rPr>
        <w:rFonts w:hint="default"/>
        <w:lang w:val="en-US" w:eastAsia="en-US" w:bidi="ar-SA"/>
      </w:rPr>
    </w:lvl>
    <w:lvl w:ilvl="4">
      <w:start w:val="0"/>
      <w:numFmt w:val="bullet"/>
      <w:lvlText w:val="•"/>
      <w:lvlJc w:val="left"/>
      <w:pPr>
        <w:ind w:left="4416" w:hanging="360"/>
      </w:pPr>
      <w:rPr>
        <w:rFonts w:hint="default"/>
        <w:lang w:val="en-US" w:eastAsia="en-US" w:bidi="ar-SA"/>
      </w:rPr>
    </w:lvl>
    <w:lvl w:ilvl="5">
      <w:start w:val="0"/>
      <w:numFmt w:val="bullet"/>
      <w:lvlText w:val="•"/>
      <w:lvlJc w:val="left"/>
      <w:pPr>
        <w:ind w:left="5350" w:hanging="360"/>
      </w:pPr>
      <w:rPr>
        <w:rFonts w:hint="default"/>
        <w:lang w:val="en-US" w:eastAsia="en-US" w:bidi="ar-SA"/>
      </w:rPr>
    </w:lvl>
    <w:lvl w:ilvl="6">
      <w:start w:val="0"/>
      <w:numFmt w:val="bullet"/>
      <w:lvlText w:val="•"/>
      <w:lvlJc w:val="left"/>
      <w:pPr>
        <w:ind w:left="6284" w:hanging="360"/>
      </w:pPr>
      <w:rPr>
        <w:rFonts w:hint="default"/>
        <w:lang w:val="en-US" w:eastAsia="en-US" w:bidi="ar-SA"/>
      </w:rPr>
    </w:lvl>
    <w:lvl w:ilvl="7">
      <w:start w:val="0"/>
      <w:numFmt w:val="bullet"/>
      <w:lvlText w:val="•"/>
      <w:lvlJc w:val="left"/>
      <w:pPr>
        <w:ind w:left="7218" w:hanging="360"/>
      </w:pPr>
      <w:rPr>
        <w:rFonts w:hint="default"/>
        <w:lang w:val="en-US" w:eastAsia="en-US" w:bidi="ar-SA"/>
      </w:rPr>
    </w:lvl>
    <w:lvl w:ilvl="8">
      <w:start w:val="0"/>
      <w:numFmt w:val="bullet"/>
      <w:lvlText w:val="•"/>
      <w:lvlJc w:val="left"/>
      <w:pPr>
        <w:ind w:left="8152" w:hanging="360"/>
      </w:pPr>
      <w:rPr>
        <w:rFonts w:hint="default"/>
        <w:lang w:val="en-US" w:eastAsia="en-US" w:bidi="ar-SA"/>
      </w:rPr>
    </w:lvl>
  </w:abstractNum>
  <w:abstractNum w:abstractNumId="0">
    <w:multiLevelType w:val="hybridMultilevel"/>
    <w:lvl w:ilvl="0">
      <w:start w:val="0"/>
      <w:numFmt w:val="bullet"/>
      <w:lvlText w:val=""/>
      <w:lvlJc w:val="left"/>
      <w:pPr>
        <w:ind w:left="679" w:hanging="360"/>
      </w:pPr>
      <w:rPr>
        <w:rFonts w:hint="default" w:ascii="Symbol" w:hAnsi="Symbol" w:eastAsia="Symbol" w:cs="Symbol"/>
        <w:b w:val="0"/>
        <w:bCs w:val="0"/>
        <w:i w:val="0"/>
        <w:iCs w:val="0"/>
        <w:spacing w:val="0"/>
        <w:w w:val="100"/>
        <w:sz w:val="22"/>
        <w:szCs w:val="22"/>
        <w:lang w:val="en-US" w:eastAsia="en-US" w:bidi="ar-SA"/>
      </w:rPr>
    </w:lvl>
    <w:lvl w:ilvl="1">
      <w:start w:val="0"/>
      <w:numFmt w:val="bullet"/>
      <w:lvlText w:val="o"/>
      <w:lvlJc w:val="left"/>
      <w:pPr>
        <w:ind w:left="1039" w:hanging="360"/>
      </w:pPr>
      <w:rPr>
        <w:rFonts w:hint="default" w:ascii="Courier New" w:hAnsi="Courier New" w:eastAsia="Courier New" w:cs="Courier New"/>
        <w:b w:val="0"/>
        <w:bCs w:val="0"/>
        <w:i w:val="0"/>
        <w:iCs w:val="0"/>
        <w:spacing w:val="0"/>
        <w:w w:val="100"/>
        <w:sz w:val="22"/>
        <w:szCs w:val="22"/>
        <w:lang w:val="en-US" w:eastAsia="en-US" w:bidi="ar-SA"/>
      </w:rPr>
    </w:lvl>
    <w:lvl w:ilvl="2">
      <w:start w:val="0"/>
      <w:numFmt w:val="bullet"/>
      <w:lvlText w:val="•"/>
      <w:lvlJc w:val="left"/>
      <w:pPr>
        <w:ind w:left="2037" w:hanging="360"/>
      </w:pPr>
      <w:rPr>
        <w:rFonts w:hint="default"/>
        <w:lang w:val="en-US" w:eastAsia="en-US" w:bidi="ar-SA"/>
      </w:rPr>
    </w:lvl>
    <w:lvl w:ilvl="3">
      <w:start w:val="0"/>
      <w:numFmt w:val="bullet"/>
      <w:lvlText w:val="•"/>
      <w:lvlJc w:val="left"/>
      <w:pPr>
        <w:ind w:left="3035" w:hanging="360"/>
      </w:pPr>
      <w:rPr>
        <w:rFonts w:hint="default"/>
        <w:lang w:val="en-US" w:eastAsia="en-US" w:bidi="ar-SA"/>
      </w:rPr>
    </w:lvl>
    <w:lvl w:ilvl="4">
      <w:start w:val="0"/>
      <w:numFmt w:val="bullet"/>
      <w:lvlText w:val="•"/>
      <w:lvlJc w:val="left"/>
      <w:pPr>
        <w:ind w:left="4033" w:hanging="360"/>
      </w:pPr>
      <w:rPr>
        <w:rFonts w:hint="default"/>
        <w:lang w:val="en-US" w:eastAsia="en-US" w:bidi="ar-SA"/>
      </w:rPr>
    </w:lvl>
    <w:lvl w:ilvl="5">
      <w:start w:val="0"/>
      <w:numFmt w:val="bullet"/>
      <w:lvlText w:val="•"/>
      <w:lvlJc w:val="left"/>
      <w:pPr>
        <w:ind w:left="5031" w:hanging="360"/>
      </w:pPr>
      <w:rPr>
        <w:rFonts w:hint="default"/>
        <w:lang w:val="en-US" w:eastAsia="en-US" w:bidi="ar-SA"/>
      </w:rPr>
    </w:lvl>
    <w:lvl w:ilvl="6">
      <w:start w:val="0"/>
      <w:numFmt w:val="bullet"/>
      <w:lvlText w:val="•"/>
      <w:lvlJc w:val="left"/>
      <w:pPr>
        <w:ind w:left="6028" w:hanging="360"/>
      </w:pPr>
      <w:rPr>
        <w:rFonts w:hint="default"/>
        <w:lang w:val="en-US" w:eastAsia="en-US" w:bidi="ar-SA"/>
      </w:rPr>
    </w:lvl>
    <w:lvl w:ilvl="7">
      <w:start w:val="0"/>
      <w:numFmt w:val="bullet"/>
      <w:lvlText w:val="•"/>
      <w:lvlJc w:val="left"/>
      <w:pPr>
        <w:ind w:left="7026" w:hanging="360"/>
      </w:pPr>
      <w:rPr>
        <w:rFonts w:hint="default"/>
        <w:lang w:val="en-US" w:eastAsia="en-US" w:bidi="ar-SA"/>
      </w:rPr>
    </w:lvl>
    <w:lvl w:ilvl="8">
      <w:start w:val="0"/>
      <w:numFmt w:val="bullet"/>
      <w:lvlText w:val="•"/>
      <w:lvlJc w:val="left"/>
      <w:pPr>
        <w:ind w:left="8024" w:hanging="360"/>
      </w:pPr>
      <w:rPr>
        <w:rFonts w:hint="default"/>
        <w:lang w:val="en-US" w:eastAsia="en-US" w:bidi="ar-SA"/>
      </w:rPr>
    </w:lvl>
  </w:abstract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ar-SA"/>
    </w:rPr>
  </w:style>
  <w:style w:styleId="BodyText" w:type="paragraph">
    <w:name w:val="Body Text"/>
    <w:basedOn w:val="Normal"/>
    <w:uiPriority w:val="1"/>
    <w:qFormat/>
    <w:pPr/>
    <w:rPr>
      <w:rFonts w:ascii="Times New Roman" w:hAnsi="Times New Roman" w:eastAsia="Times New Roman" w:cs="Times New Roman"/>
      <w:sz w:val="24"/>
      <w:szCs w:val="24"/>
      <w:lang w:val="en-US" w:eastAsia="en-US" w:bidi="ar-SA"/>
    </w:rPr>
  </w:style>
  <w:style w:styleId="Heading1" w:type="paragraph">
    <w:name w:val="Heading 1"/>
    <w:basedOn w:val="Normal"/>
    <w:uiPriority w:val="1"/>
    <w:qFormat/>
    <w:pPr>
      <w:ind w:left="679" w:hanging="360"/>
      <w:outlineLvl w:val="1"/>
    </w:pPr>
    <w:rPr>
      <w:rFonts w:ascii="Times New Roman" w:hAnsi="Times New Roman" w:eastAsia="Times New Roman" w:cs="Times New Roman"/>
      <w:b/>
      <w:bCs/>
      <w:sz w:val="24"/>
      <w:szCs w:val="24"/>
      <w:lang w:val="en-US" w:eastAsia="en-US" w:bidi="ar-SA"/>
    </w:rPr>
  </w:style>
  <w:style w:styleId="ListParagraph" w:type="paragraph">
    <w:name w:val="List Paragraph"/>
    <w:basedOn w:val="Normal"/>
    <w:uiPriority w:val="1"/>
    <w:qFormat/>
    <w:pPr>
      <w:ind w:left="679" w:hanging="360"/>
    </w:pPr>
    <w:rPr>
      <w:rFonts w:ascii="Times New Roman" w:hAnsi="Times New Roman" w:eastAsia="Times New Roman" w:cs="Times New Roman"/>
      <w:lang w:val="en-US" w:eastAsia="en-US" w:bidi="ar-SA"/>
    </w:rPr>
  </w:style>
  <w:style w:styleId="TableParagraph" w:type="paragraph">
    <w:name w:val="Table Paragraph"/>
    <w:basedOn w:val="Normal"/>
    <w:uiPriority w:val="1"/>
    <w:qFormat/>
    <w:pPr/>
    <w:rPr>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hyperlink" Target="mailto:part_c_part_d_audit@cms.hhs.gov" TargetMode="External"/><Relationship Id="rId8"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CMS</dc:creator>
  <cp:keywords>CPE FDR Questionnaire; Program Audits</cp:keywords>
  <dc:subject>Compliance Program Effectiveness</dc:subject>
  <dc:title>Compliance Program Effectiveness First Tier Downstream and Related Entities Operations Oversight Questionnaire</dc:title>
  <dcterms:created xsi:type="dcterms:W3CDTF">2024-01-11T20:22:19Z</dcterms:created>
  <dcterms:modified xsi:type="dcterms:W3CDTF">2024-01-11T20:22:19Z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2024-01-09T00:00:00Z</vt:filetime>
  </property>
  <property fmtid="{D5CDD505-2E9C-101B-9397-08002B2CF9AE}" pid="3" name="Creator">
    <vt:lpwstr>Microsoft® Word for Microsoft 365</vt:lpwstr>
  </property>
  <property fmtid="{D5CDD505-2E9C-101B-9397-08002B2CF9AE}" pid="4" name="LastSaved">
    <vt:filetime>2024-01-11T00:00:00Z</vt:filetime>
  </property>
  <property fmtid="{D5CDD505-2E9C-101B-9397-08002B2CF9AE}" pid="5" name="Producer">
    <vt:lpwstr>Microsoft® Word for Microsoft 365</vt:lpwstr>
  </property>
</Properties>
</file>