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489" w:rsidRPr="00B60489" w:rsidRDefault="00B60489" w:rsidP="00B60489">
      <w:pPr>
        <w:keepNext/>
        <w:spacing w:after="0" w:line="240" w:lineRule="auto"/>
        <w:outlineLvl w:val="1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en-US"/>
        </w:rPr>
      </w:pPr>
      <w:bookmarkStart w:id="0" w:name="_Toc358982318"/>
      <w:bookmarkStart w:id="1" w:name="_GoBack"/>
      <w:bookmarkEnd w:id="1"/>
      <w:r w:rsidRPr="00B60489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en-US"/>
        </w:rPr>
        <w:t>Exhibit 27:  Model Acknowledgement of Reinstatement</w:t>
      </w:r>
      <w:bookmarkEnd w:id="0"/>
    </w:p>
    <w:p w:rsidR="00B60489" w:rsidRPr="00B60489" w:rsidRDefault="00B60489" w:rsidP="00B60489">
      <w:pPr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  <w:r w:rsidRPr="00B60489">
        <w:rPr>
          <w:rFonts w:ascii="Times New Roman" w:eastAsia="Times New Roman" w:hAnsi="Times New Roman" w:cs="Times New Roman"/>
          <w:lang w:eastAsia="en-US"/>
        </w:rPr>
        <w:t>Referenced in §§ 50.2.1, 50.3, 50.3.1, 50.6</w:t>
      </w:r>
    </w:p>
    <w:tbl>
      <w:tblPr>
        <w:tblpPr w:leftFromText="180" w:rightFromText="180" w:vertAnchor="text" w:horzAnchor="margin" w:tblpXSpec="right" w:tblpY="87"/>
        <w:tblW w:w="3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shd w:val="clear" w:color="auto" w:fill="FFFFFF"/>
        <w:tblLayout w:type="fixed"/>
        <w:tblCellMar>
          <w:top w:w="86" w:type="dxa"/>
          <w:left w:w="144" w:type="dxa"/>
          <w:bottom w:w="86" w:type="dxa"/>
          <w:right w:w="115" w:type="dxa"/>
        </w:tblCellMar>
        <w:tblLook w:val="0000" w:firstRow="0" w:lastRow="0" w:firstColumn="0" w:lastColumn="0" w:noHBand="0" w:noVBand="0"/>
      </w:tblPr>
      <w:tblGrid>
        <w:gridCol w:w="3564"/>
      </w:tblGrid>
      <w:tr w:rsidR="00B60489" w:rsidRPr="00B60489" w:rsidTr="004C0A11">
        <w:trPr>
          <w:cantSplit/>
          <w:trHeight w:val="145"/>
        </w:trPr>
        <w:tc>
          <w:tcPr>
            <w:tcW w:w="3564" w:type="dxa"/>
            <w:shd w:val="clear" w:color="auto" w:fill="FFFFFF"/>
          </w:tcPr>
          <w:p w:rsidR="00B60489" w:rsidRPr="00B60489" w:rsidRDefault="00B60489" w:rsidP="00B60489">
            <w:pPr>
              <w:keepNext/>
              <w:keepLines/>
              <w:spacing w:after="0" w:line="260" w:lineRule="exact"/>
              <w:ind w:left="32" w:right="-120" w:hanging="90"/>
              <w:rPr>
                <w:rFonts w:ascii="Times New Roman" w:eastAsia="ヒラギノ角ゴ Pro W3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60489">
              <w:rPr>
                <w:rFonts w:ascii="Times New Roman" w:eastAsia="ヒラギノ角ゴ Pro W3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Keep this notice for your records</w:t>
            </w:r>
          </w:p>
        </w:tc>
      </w:tr>
    </w:tbl>
    <w:p w:rsidR="00B60489" w:rsidRPr="00B60489" w:rsidRDefault="00B60489" w:rsidP="00B60489">
      <w:pPr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  <w:r w:rsidRPr="00B60489">
        <w:rPr>
          <w:rFonts w:ascii="Times New Roman" w:eastAsia="Times New Roman" w:hAnsi="Times New Roman" w:cs="Times New Roman"/>
          <w:lang w:eastAsia="en-US"/>
        </w:rPr>
        <w:t xml:space="preserve"> </w:t>
      </w:r>
    </w:p>
    <w:p w:rsidR="00B60489" w:rsidRPr="00B60489" w:rsidRDefault="00B60489" w:rsidP="00B60489">
      <w:pPr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</w:p>
    <w:p w:rsidR="00B60489" w:rsidRPr="00B60489" w:rsidRDefault="00B60489" w:rsidP="00B60489">
      <w:pPr>
        <w:spacing w:after="0" w:line="300" w:lineRule="exact"/>
        <w:rPr>
          <w:rFonts w:ascii="Arial" w:eastAsia="ヒラギノ角ゴ Pro W3" w:hAnsi="Arial" w:cs="Times New Roman"/>
          <w:color w:val="000000"/>
          <w:lang w:eastAsia="en-US"/>
        </w:rPr>
      </w:pPr>
      <w:r w:rsidRPr="00B60489">
        <w:rPr>
          <w:rFonts w:ascii="Arial" w:eastAsia="ヒラギノ角ゴ Pro W3" w:hAnsi="Arial" w:cs="Times New Roman"/>
          <w:color w:val="000000"/>
          <w:lang w:eastAsia="en-US"/>
        </w:rPr>
        <w:t>&lt;</w:t>
      </w:r>
      <w:proofErr w:type="gramStart"/>
      <w:r w:rsidRPr="00B60489">
        <w:rPr>
          <w:rFonts w:ascii="Arial" w:eastAsia="ヒラギノ角ゴ Pro W3" w:hAnsi="Arial" w:cs="Times New Roman"/>
          <w:color w:val="000000"/>
          <w:lang w:eastAsia="en-US"/>
        </w:rPr>
        <w:t>date</w:t>
      </w:r>
      <w:proofErr w:type="gramEnd"/>
      <w:r w:rsidRPr="00B60489">
        <w:rPr>
          <w:rFonts w:ascii="Arial" w:eastAsia="ヒラギノ角ゴ Pro W3" w:hAnsi="Arial" w:cs="Times New Roman"/>
          <w:color w:val="000000"/>
          <w:lang w:eastAsia="en-US"/>
        </w:rPr>
        <w:t>&gt;</w:t>
      </w:r>
    </w:p>
    <w:p w:rsidR="00B60489" w:rsidRPr="00B60489" w:rsidRDefault="00B60489" w:rsidP="00B60489">
      <w:pPr>
        <w:spacing w:after="0" w:line="300" w:lineRule="exact"/>
        <w:rPr>
          <w:rFonts w:ascii="Arial" w:eastAsia="ヒラギノ角ゴ Pro W3" w:hAnsi="Arial" w:cs="Times New Roman"/>
          <w:color w:val="000000"/>
          <w:lang w:eastAsia="en-US"/>
        </w:rPr>
      </w:pPr>
    </w:p>
    <w:p w:rsidR="00B60489" w:rsidRPr="00B60489" w:rsidRDefault="00B60489" w:rsidP="00B60489">
      <w:pPr>
        <w:spacing w:after="0" w:line="300" w:lineRule="exact"/>
        <w:rPr>
          <w:rFonts w:ascii="Arial" w:eastAsia="ヒラギノ角ゴ Pro W3" w:hAnsi="Arial" w:cs="Times New Roman"/>
          <w:color w:val="000000"/>
          <w:lang w:eastAsia="en-US"/>
        </w:rPr>
      </w:pPr>
      <w:r w:rsidRPr="00B60489">
        <w:rPr>
          <w:rFonts w:ascii="Arial" w:eastAsia="ヒラギノ角ゴ Pro W3" w:hAnsi="Arial" w:cs="Times New Roman"/>
          <w:color w:val="000000"/>
          <w:lang w:eastAsia="en-US"/>
        </w:rPr>
        <w:t>&lt;Name&gt;</w:t>
      </w:r>
    </w:p>
    <w:p w:rsidR="00B60489" w:rsidRPr="00B60489" w:rsidRDefault="00B60489" w:rsidP="00B60489">
      <w:pPr>
        <w:spacing w:after="0" w:line="300" w:lineRule="exact"/>
        <w:rPr>
          <w:rFonts w:ascii="Arial" w:eastAsia="ヒラギノ角ゴ Pro W3" w:hAnsi="Arial" w:cs="Times New Roman"/>
          <w:color w:val="000000"/>
          <w:lang w:eastAsia="en-US"/>
        </w:rPr>
      </w:pPr>
      <w:r w:rsidRPr="00B60489">
        <w:rPr>
          <w:rFonts w:ascii="Arial" w:eastAsia="ヒラギノ角ゴ Pro W3" w:hAnsi="Arial" w:cs="Times New Roman"/>
          <w:color w:val="000000"/>
          <w:lang w:eastAsia="en-US"/>
        </w:rPr>
        <w:t>&lt;Address&gt;</w:t>
      </w:r>
    </w:p>
    <w:p w:rsidR="00B60489" w:rsidRPr="00B60489" w:rsidRDefault="00B60489" w:rsidP="00B60489">
      <w:pPr>
        <w:spacing w:after="0" w:line="300" w:lineRule="exact"/>
        <w:rPr>
          <w:rFonts w:ascii="Arial" w:eastAsia="ヒラギノ角ゴ Pro W3" w:hAnsi="Arial" w:cs="Times New Roman"/>
          <w:color w:val="000000"/>
          <w:lang w:eastAsia="en-US"/>
        </w:rPr>
      </w:pPr>
      <w:r w:rsidRPr="00B60489">
        <w:rPr>
          <w:rFonts w:ascii="Arial" w:eastAsia="ヒラギノ角ゴ Pro W3" w:hAnsi="Arial" w:cs="Times New Roman"/>
          <w:color w:val="000000"/>
          <w:lang w:eastAsia="en-US"/>
        </w:rPr>
        <w:t>&lt;City&gt;, &lt;State&gt; &lt;ZIP&gt;</w:t>
      </w:r>
    </w:p>
    <w:p w:rsidR="00B60489" w:rsidRPr="00B60489" w:rsidRDefault="00B60489" w:rsidP="00B60489">
      <w:pPr>
        <w:tabs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60489" w:rsidRPr="00B60489" w:rsidRDefault="00B60489" w:rsidP="00B604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60489">
        <w:rPr>
          <w:rFonts w:ascii="Times New Roman" w:eastAsia="Times New Roman" w:hAnsi="Times New Roman" w:cs="Times New Roman"/>
          <w:sz w:val="24"/>
          <w:szCs w:val="24"/>
          <w:lang w:eastAsia="en-US"/>
        </w:rPr>
        <w:t>&lt;Name&gt;:</w:t>
      </w:r>
    </w:p>
    <w:p w:rsidR="00B60489" w:rsidRPr="00B60489" w:rsidRDefault="00B60489" w:rsidP="00B60489">
      <w:pPr>
        <w:spacing w:after="0" w:line="240" w:lineRule="auto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en-US"/>
        </w:rPr>
      </w:pPr>
    </w:p>
    <w:p w:rsidR="00B60489" w:rsidRPr="00B60489" w:rsidRDefault="009515AE" w:rsidP="00B60489">
      <w:pPr>
        <w:spacing w:after="0" w:line="240" w:lineRule="auto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en-US"/>
        </w:rPr>
        <w:t xml:space="preserve">Ohio Medicaid </w:t>
      </w:r>
      <w:r w:rsidR="00B60489" w:rsidRPr="00B60489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en-US"/>
        </w:rPr>
        <w:t>has enrolled you back in &lt;plan&gt; as of &lt;effective date&gt;</w:t>
      </w:r>
    </w:p>
    <w:p w:rsidR="00B60489" w:rsidRPr="00B60489" w:rsidRDefault="009515AE" w:rsidP="00B60489">
      <w:pPr>
        <w:spacing w:line="240" w:lineRule="auto"/>
        <w:rPr>
          <w:rFonts w:ascii="Times New Roman" w:eastAsia="ヒラギノ角ゴ Pro W3" w:hAnsi="Times New Roman" w:cs="Times New Roman"/>
          <w:color w:val="000000"/>
          <w:sz w:val="24"/>
          <w:szCs w:val="20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="00B604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our enrollment in &lt;plan&gt; ended in error.  </w:t>
      </w:r>
      <w:r w:rsidR="00B60489" w:rsidRPr="00B60489">
        <w:rPr>
          <w:rFonts w:ascii="Times New Roman" w:eastAsia="Times New Roman" w:hAnsi="Times New Roman" w:cs="Times New Roman"/>
          <w:i/>
          <w:iCs/>
          <w:color w:val="548DD4"/>
          <w:sz w:val="24"/>
          <w:szCs w:val="24"/>
          <w:lang w:eastAsia="en-US"/>
        </w:rPr>
        <w:t xml:space="preserve"> </w:t>
      </w:r>
      <w:r w:rsidR="00B60489" w:rsidRPr="00B604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We’ve corrected our records to show that you’re still a member of &lt;plan&gt;. </w:t>
      </w:r>
      <w:r w:rsidR="00B604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B60489" w:rsidRPr="00B6048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en-US"/>
        </w:rPr>
        <w:t xml:space="preserve">There will be no break in your health services and prescription drug coverage. </w:t>
      </w:r>
      <w:r w:rsidR="00B60489" w:rsidRPr="00B604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Please keep using your &lt;plan’s&gt; providers and the &lt;plan&gt; ID card that you currently have </w:t>
      </w:r>
      <w:r w:rsidR="00B60489" w:rsidRPr="00B6048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en-US"/>
        </w:rPr>
        <w:t>for your health care services and network pharmacy for your prescription drugs.</w:t>
      </w:r>
    </w:p>
    <w:p w:rsidR="00B60489" w:rsidRPr="004329A3" w:rsidRDefault="00B60489" w:rsidP="00B60489">
      <w:pPr>
        <w:spacing w:line="240" w:lineRule="auto"/>
        <w:rPr>
          <w:rFonts w:ascii="Times New Roman" w:eastAsia="ヒラギノ角ゴ Pro W3" w:hAnsi="Times New Roman" w:cs="Times New Roman"/>
          <w:iCs/>
          <w:sz w:val="24"/>
          <w:szCs w:val="24"/>
          <w:lang w:eastAsia="en-US"/>
        </w:rPr>
      </w:pPr>
      <w:r w:rsidRPr="004329A3">
        <w:rPr>
          <w:rFonts w:ascii="Times New Roman" w:eastAsia="ヒラギノ角ゴ Pro W3" w:hAnsi="Times New Roman" w:cs="Times New Roman"/>
          <w:iCs/>
          <w:sz w:val="24"/>
          <w:szCs w:val="24"/>
          <w:lang w:eastAsia="en-US"/>
        </w:rPr>
        <w:t xml:space="preserve">Call us at &lt;phone&gt; if you can’t find your ID card and need a new one.] </w:t>
      </w:r>
    </w:p>
    <w:p w:rsidR="00B60489" w:rsidRPr="004329A3" w:rsidRDefault="00B60489" w:rsidP="00B60489">
      <w:pPr>
        <w:spacing w:after="0" w:line="320" w:lineRule="exact"/>
        <w:rPr>
          <w:rFonts w:ascii="Times New Roman" w:eastAsia="ヒラギノ角ゴ Pro W3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4329A3">
        <w:rPr>
          <w:rFonts w:ascii="Times New Roman" w:eastAsia="ヒラギノ角ゴ Pro W3" w:hAnsi="Times New Roman" w:cs="Times New Roman"/>
          <w:b/>
          <w:color w:val="000000" w:themeColor="text1"/>
          <w:sz w:val="24"/>
          <w:szCs w:val="24"/>
          <w:lang w:eastAsia="en-US"/>
        </w:rPr>
        <w:t>Who should I call if I have questions about &lt;plan&gt;?</w:t>
      </w:r>
    </w:p>
    <w:p w:rsidR="00B60489" w:rsidRPr="004329A3" w:rsidRDefault="00B60489" w:rsidP="00B6048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4329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If you have questions, call &lt;plan&gt; Member Services at &lt;toll-free phone number&gt; &lt;days and hours of operation&gt;. TTY user should call &lt;toll-free number&gt;. You can visit &lt;web address&gt;.  </w:t>
      </w:r>
    </w:p>
    <w:p w:rsidR="00B60489" w:rsidRDefault="00B60489" w:rsidP="00B6048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4F81BD" w:themeColor="accent1"/>
          <w:sz w:val="24"/>
          <w:szCs w:val="24"/>
          <w:lang w:eastAsia="en-US"/>
        </w:rPr>
      </w:pPr>
    </w:p>
    <w:p w:rsidR="00B60489" w:rsidRPr="00B60489" w:rsidRDefault="00B60489" w:rsidP="00B60489">
      <w:pPr>
        <w:spacing w:after="0" w:line="240" w:lineRule="auto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en-US"/>
        </w:rPr>
      </w:pPr>
    </w:p>
    <w:p w:rsidR="00B60489" w:rsidRDefault="00B60489" w:rsidP="004329A3">
      <w:pPr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If you have questions about Medicare </w:t>
      </w:r>
    </w:p>
    <w:p w:rsidR="00B60489" w:rsidRDefault="00B60489" w:rsidP="00B60489">
      <w:pPr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2B0FF5">
        <w:rPr>
          <w:rFonts w:ascii="Times New Roman" w:hAnsi="Times New Roman" w:cs="Times New Roman"/>
          <w:color w:val="000000"/>
          <w:sz w:val="24"/>
          <w:szCs w:val="24"/>
        </w:rPr>
        <w:t xml:space="preserve">If you have questions about </w:t>
      </w:r>
      <w:r w:rsidRPr="00C20CCF">
        <w:rPr>
          <w:rFonts w:ascii="Times New Roman" w:hAnsi="Times New Roman" w:cs="Times New Roman"/>
          <w:bCs/>
          <w:color w:val="000000"/>
          <w:sz w:val="24"/>
          <w:szCs w:val="24"/>
        </w:rPr>
        <w:t>Medicare</w:t>
      </w:r>
      <w:r w:rsidRPr="002B0FF5">
        <w:rPr>
          <w:rFonts w:ascii="Times New Roman" w:hAnsi="Times New Roman" w:cs="Times New Roman"/>
          <w:color w:val="000000"/>
          <w:sz w:val="24"/>
          <w:szCs w:val="24"/>
        </w:rPr>
        <w:t>, call 1-800-MEDICARE (1-800-633-4227)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B0FF5">
        <w:rPr>
          <w:rFonts w:ascii="Times New Roman" w:hAnsi="Times New Roman" w:cs="Times New Roman"/>
          <w:color w:val="000000"/>
          <w:sz w:val="24"/>
          <w:szCs w:val="24"/>
        </w:rPr>
        <w:t xml:space="preserve"> 24 hours 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B0FF5">
        <w:rPr>
          <w:rFonts w:ascii="Times New Roman" w:hAnsi="Times New Roman" w:cs="Times New Roman"/>
          <w:color w:val="000000"/>
          <w:sz w:val="24"/>
          <w:szCs w:val="24"/>
        </w:rPr>
        <w:t xml:space="preserve">day, 7 days a week or visit </w:t>
      </w:r>
      <w:r>
        <w:rPr>
          <w:rFonts w:ascii="Times New Roman" w:hAnsi="Times New Roman" w:cs="Times New Roman"/>
          <w:color w:val="000000"/>
          <w:sz w:val="24"/>
          <w:szCs w:val="24"/>
        </w:rPr>
        <w:t>http://</w:t>
      </w:r>
      <w:r w:rsidRPr="002B0FF5">
        <w:rPr>
          <w:rFonts w:ascii="Times New Roman" w:hAnsi="Times New Roman" w:cs="Times New Roman"/>
          <w:color w:val="000000"/>
          <w:sz w:val="24"/>
          <w:szCs w:val="24"/>
        </w:rPr>
        <w:t>www.medicare.gov. TTY users should call 1-877-486-2048.</w:t>
      </w:r>
      <w:r w:rsidRPr="00671B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60489" w:rsidRDefault="00B60489" w:rsidP="00B60489">
      <w:pPr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B60489" w:rsidRDefault="00B60489" w:rsidP="00B60489">
      <w:pPr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4329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If you have questions about the Medicaid </w:t>
      </w:r>
      <w:proofErr w:type="spellStart"/>
      <w:r w:rsidRPr="004329A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MyCare</w:t>
      </w:r>
      <w:proofErr w:type="spellEnd"/>
      <w:r w:rsidRPr="004329A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Ohio program</w:t>
      </w:r>
      <w:r w:rsidRPr="00671B70">
        <w:rPr>
          <w:rFonts w:ascii="Times New Roman" w:hAnsi="Times New Roman" w:cs="Times New Roman"/>
          <w:color w:val="000000"/>
          <w:sz w:val="24"/>
          <w:szCs w:val="24"/>
        </w:rPr>
        <w:t xml:space="preserve">, call the Ohio Medicaid Hotline 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 w:cs="Times New Roman"/>
          <w:color w:val="000000"/>
          <w:sz w:val="24"/>
          <w:szCs w:val="24"/>
        </w:rPr>
        <w:t>1-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>800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>324-8680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F1BA3">
        <w:rPr>
          <w:rFonts w:ascii="Times New Roman" w:hAnsi="Times New Roman" w:cs="Times New Roman"/>
          <w:color w:val="000000"/>
          <w:sz w:val="24"/>
          <w:szCs w:val="24"/>
        </w:rPr>
        <w:t>Monday through Friday from 7:00 am to 8:00 pm and Saturday from 8:00 am to 5:00 pm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 xml:space="preserve">.  TTY users should call Ohio Relay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Service 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>at 7-1-1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1B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You can also </w:t>
      </w:r>
      <w:r w:rsidRPr="00671B70">
        <w:rPr>
          <w:rFonts w:ascii="Times New Roman" w:hAnsi="Times New Roman" w:cs="Times New Roman"/>
          <w:color w:val="000000"/>
          <w:sz w:val="24"/>
          <w:szCs w:val="24"/>
        </w:rPr>
        <w:t xml:space="preserve">visit </w:t>
      </w:r>
      <w:r w:rsidRPr="00742769">
        <w:rPr>
          <w:rFonts w:ascii="Times New Roman" w:hAnsi="Times New Roman" w:cs="Times New Roman"/>
          <w:sz w:val="24"/>
          <w:szCs w:val="24"/>
        </w:rPr>
        <w:t>http://www.medicaid.ohio.gov/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9F1BA3" w:rsidDel="00DE19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0489" w:rsidRDefault="00B60489" w:rsidP="00B60489">
      <w:pPr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B60489" w:rsidRPr="00B60489" w:rsidRDefault="00B60489" w:rsidP="00B60489">
      <w:pPr>
        <w:spacing w:line="240" w:lineRule="auto"/>
        <w:rPr>
          <w:rFonts w:ascii="Times New Roman" w:eastAsia="ヒラギノ角ゴ Pro W3" w:hAnsi="Times New Roman" w:cs="Times New Roman"/>
          <w:i/>
          <w:iCs/>
          <w:color w:val="4F81BD"/>
          <w:sz w:val="24"/>
          <w:szCs w:val="24"/>
          <w:lang w:eastAsia="en-US"/>
        </w:rPr>
      </w:pPr>
      <w:r w:rsidRPr="00454866">
        <w:rPr>
          <w:rFonts w:ascii="Times New Roman" w:hAnsi="Times New Roman" w:cs="Times New Roman"/>
          <w:sz w:val="24"/>
          <w:szCs w:val="24"/>
        </w:rPr>
        <w:t xml:space="preserve">If you have a problem reading or understanding this information, please contact </w:t>
      </w:r>
      <w:r>
        <w:rPr>
          <w:rFonts w:ascii="Times New Roman" w:hAnsi="Times New Roman" w:cs="Times New Roman"/>
          <w:sz w:val="24"/>
          <w:szCs w:val="24"/>
        </w:rPr>
        <w:t>&lt;plan name&gt; &lt;Member Services&gt;</w:t>
      </w:r>
      <w:r w:rsidRPr="00454866">
        <w:rPr>
          <w:rFonts w:ascii="Times New Roman" w:hAnsi="Times New Roman" w:cs="Times New Roman"/>
          <w:sz w:val="24"/>
          <w:szCs w:val="24"/>
        </w:rPr>
        <w:t xml:space="preserve"> for help, at no cost to you.  We can explain this information in English or in your primary language.  We may have this information printed in some other languages.  </w:t>
      </w:r>
      <w:proofErr w:type="gramStart"/>
      <w:r w:rsidRPr="00454866">
        <w:rPr>
          <w:rFonts w:ascii="Times New Roman" w:hAnsi="Times New Roman" w:cs="Times New Roman"/>
          <w:sz w:val="24"/>
          <w:szCs w:val="24"/>
        </w:rPr>
        <w:t>If you are visually or hearing-impaired, special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866">
        <w:rPr>
          <w:rFonts w:ascii="Times New Roman" w:hAnsi="Times New Roman" w:cs="Times New Roman"/>
          <w:sz w:val="24"/>
          <w:szCs w:val="24"/>
        </w:rPr>
        <w:t>help can be provided.</w:t>
      </w:r>
      <w:proofErr w:type="gramEnd"/>
    </w:p>
    <w:p w:rsidR="00B60489" w:rsidRPr="00B60489" w:rsidRDefault="00B60489" w:rsidP="00B60489">
      <w:pPr>
        <w:spacing w:after="0" w:line="240" w:lineRule="auto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en-US"/>
        </w:rPr>
      </w:pPr>
      <w:r w:rsidRPr="00B60489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en-US"/>
        </w:rPr>
        <w:t>Thank you for your continued membership in &lt;plan&gt;.</w:t>
      </w:r>
    </w:p>
    <w:p w:rsidR="00B60489" w:rsidRPr="00B60489" w:rsidRDefault="00B60489" w:rsidP="00B60489">
      <w:pPr>
        <w:spacing w:line="240" w:lineRule="auto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en-US"/>
        </w:rPr>
      </w:pPr>
    </w:p>
    <w:p w:rsidR="00B60489" w:rsidRDefault="00B60489" w:rsidP="00B60489">
      <w:pPr>
        <w:pBdr>
          <w:top w:val="single" w:sz="4" w:space="4" w:color="auto"/>
        </w:pBdr>
        <w:autoSpaceDE w:val="0"/>
        <w:autoSpaceDN w:val="0"/>
        <w:adjustRightInd w:val="0"/>
        <w:spacing w:before="240" w:line="300" w:lineRule="exac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60489">
        <w:rPr>
          <w:rFonts w:ascii="Times New Roman" w:eastAsia="Times New Roman" w:hAnsi="Times New Roman" w:cs="Times New Roman"/>
          <w:i/>
          <w:color w:val="548DD4"/>
          <w:sz w:val="24"/>
          <w:szCs w:val="24"/>
          <w:lang w:eastAsia="en-US"/>
        </w:rPr>
        <w:t xml:space="preserve">[The next sentence must be in English and all non-English languages that meet the Medicare or State thresholds for translation, whichever is most beneficiary friendly. The non-English disclaimer must be placed below the English version and in the same font size as the English </w:t>
      </w:r>
      <w:r w:rsidRPr="00B60489">
        <w:rPr>
          <w:rFonts w:ascii="Times New Roman" w:eastAsia="Times New Roman" w:hAnsi="Times New Roman" w:cs="Times New Roman"/>
          <w:i/>
          <w:color w:val="548DD4"/>
          <w:sz w:val="24"/>
          <w:szCs w:val="24"/>
          <w:lang w:eastAsia="en-US"/>
        </w:rPr>
        <w:lastRenderedPageBreak/>
        <w:t>version.]</w:t>
      </w:r>
      <w:r w:rsidRPr="00B604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You can get this information for free in other languages.  Call &lt;toll-free number&gt;.  The call is free.</w:t>
      </w:r>
    </w:p>
    <w:p w:rsidR="00B60489" w:rsidRPr="00B60489" w:rsidRDefault="00B60489" w:rsidP="00B60489">
      <w:pPr>
        <w:pBdr>
          <w:top w:val="single" w:sz="4" w:space="4" w:color="auto"/>
        </w:pBdr>
        <w:autoSpaceDE w:val="0"/>
        <w:autoSpaceDN w:val="0"/>
        <w:adjustRightInd w:val="0"/>
        <w:spacing w:before="240" w:line="300" w:lineRule="exact"/>
        <w:rPr>
          <w:rFonts w:ascii="Times New Roman" w:eastAsia="Times New Roman" w:hAnsi="Times New Roman" w:cs="Times New Roman"/>
          <w:sz w:val="24"/>
          <w:szCs w:val="24"/>
          <w:lang w:bidi="x-none"/>
        </w:rPr>
      </w:pPr>
      <w:r w:rsidRPr="00B604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This information is available for free in other languages and formats like Braille or audio CD.  </w:t>
      </w:r>
    </w:p>
    <w:p w:rsidR="001300AC" w:rsidRPr="00B60489" w:rsidRDefault="002C7128" w:rsidP="00B604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sectPr w:rsidR="001300AC" w:rsidRPr="00B604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489"/>
    <w:rsid w:val="002C7128"/>
    <w:rsid w:val="004329A3"/>
    <w:rsid w:val="004D028F"/>
    <w:rsid w:val="00650AD4"/>
    <w:rsid w:val="009515AE"/>
    <w:rsid w:val="00977FDB"/>
    <w:rsid w:val="00A24FC5"/>
    <w:rsid w:val="00B60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4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0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4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4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0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4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Giman Kim</dc:creator>
  <cp:lastModifiedBy>Giman Kim</cp:lastModifiedBy>
  <cp:revision>3</cp:revision>
  <dcterms:created xsi:type="dcterms:W3CDTF">2014-04-28T18:12:00Z</dcterms:created>
  <dcterms:modified xsi:type="dcterms:W3CDTF">2014-04-28T18:58:00Z</dcterms:modified>
</cp:coreProperties>
</file>