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AB8B1" w14:textId="44BBC0D3" w:rsidR="00AC4B02" w:rsidRPr="00C421A3" w:rsidRDefault="00C4344A" w:rsidP="00DC4390">
      <w:pPr>
        <w:jc w:val="center"/>
        <w:rPr>
          <w:b/>
          <w:bCs/>
          <w:sz w:val="28"/>
          <w:szCs w:val="28"/>
        </w:rPr>
      </w:pPr>
      <w:r w:rsidRPr="00C421A3">
        <w:rPr>
          <w:b/>
          <w:bCs/>
          <w:sz w:val="28"/>
          <w:szCs w:val="28"/>
        </w:rPr>
        <w:t>FY20</w:t>
      </w:r>
      <w:r w:rsidR="00E10E95" w:rsidRPr="00C421A3">
        <w:rPr>
          <w:b/>
          <w:bCs/>
          <w:sz w:val="28"/>
          <w:szCs w:val="28"/>
        </w:rPr>
        <w:t>2</w:t>
      </w:r>
      <w:r w:rsidR="001A31E1">
        <w:rPr>
          <w:b/>
          <w:bCs/>
          <w:sz w:val="28"/>
          <w:szCs w:val="28"/>
        </w:rPr>
        <w:t>2</w:t>
      </w:r>
      <w:r w:rsidR="00324562" w:rsidRPr="00C421A3">
        <w:rPr>
          <w:b/>
          <w:bCs/>
          <w:sz w:val="28"/>
          <w:szCs w:val="28"/>
        </w:rPr>
        <w:t xml:space="preserve"> - </w:t>
      </w:r>
      <w:r w:rsidR="00AC4B02" w:rsidRPr="00C421A3">
        <w:rPr>
          <w:b/>
          <w:bCs/>
          <w:sz w:val="28"/>
          <w:szCs w:val="28"/>
        </w:rPr>
        <w:t>Summary of Changes</w:t>
      </w:r>
      <w:r w:rsidR="00324562" w:rsidRPr="00C421A3">
        <w:rPr>
          <w:b/>
          <w:bCs/>
          <w:sz w:val="28"/>
          <w:szCs w:val="28"/>
        </w:rPr>
        <w:t xml:space="preserve"> </w:t>
      </w:r>
      <w:r w:rsidR="002E66AA" w:rsidRPr="00C421A3">
        <w:rPr>
          <w:b/>
          <w:bCs/>
          <w:sz w:val="28"/>
          <w:szCs w:val="28"/>
        </w:rPr>
        <w:t>–</w:t>
      </w:r>
      <w:r w:rsidR="00324562" w:rsidRPr="00C421A3">
        <w:rPr>
          <w:b/>
          <w:bCs/>
          <w:sz w:val="28"/>
          <w:szCs w:val="28"/>
        </w:rPr>
        <w:t xml:space="preserve"> IPF</w:t>
      </w:r>
      <w:r w:rsidR="002E66AA" w:rsidRPr="00C421A3">
        <w:rPr>
          <w:b/>
          <w:bCs/>
          <w:sz w:val="28"/>
          <w:szCs w:val="28"/>
        </w:rPr>
        <w:t>-PPS</w:t>
      </w:r>
    </w:p>
    <w:p w14:paraId="0ADC379E" w14:textId="77777777" w:rsidR="00516E32" w:rsidRDefault="00516E32"/>
    <w:p w14:paraId="3D4E6FA8" w14:textId="77777777" w:rsidR="00287A9E" w:rsidRPr="006E046C" w:rsidRDefault="0083057E">
      <w:pPr>
        <w:rPr>
          <w:b/>
          <w:bCs/>
          <w:sz w:val="24"/>
          <w:szCs w:val="24"/>
        </w:rPr>
      </w:pPr>
      <w:r w:rsidRPr="006E046C">
        <w:rPr>
          <w:b/>
          <w:bCs/>
          <w:sz w:val="24"/>
          <w:szCs w:val="24"/>
        </w:rPr>
        <w:t>Comorbidity c</w:t>
      </w:r>
      <w:r w:rsidR="00AC4B02" w:rsidRPr="006E046C">
        <w:rPr>
          <w:b/>
          <w:bCs/>
          <w:sz w:val="24"/>
          <w:szCs w:val="24"/>
        </w:rPr>
        <w:t>ategories</w:t>
      </w:r>
    </w:p>
    <w:p w14:paraId="47B4D763" w14:textId="322324A9" w:rsidR="006E046C" w:rsidRDefault="0050468D">
      <w:pPr>
        <w:rPr>
          <w:b/>
          <w:bCs/>
        </w:rPr>
      </w:pPr>
      <w:r w:rsidRPr="0050468D">
        <w:rPr>
          <w:b/>
          <w:bCs/>
        </w:rPr>
        <w:t>Poisoning</w:t>
      </w:r>
    </w:p>
    <w:p w14:paraId="165D2CFA" w14:textId="2C8439B0" w:rsidR="0050468D" w:rsidRDefault="0050468D" w:rsidP="0050468D">
      <w:r>
        <w:t xml:space="preserve">Add the following codes to the </w:t>
      </w:r>
      <w:r>
        <w:rPr>
          <w:bCs/>
        </w:rPr>
        <w:t xml:space="preserve">Poisoning </w:t>
      </w:r>
      <w:r>
        <w:t>code list: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020"/>
        <w:gridCol w:w="7695"/>
      </w:tblGrid>
      <w:tr w:rsidR="0050468D" w:rsidRPr="008E112A" w14:paraId="65713B72" w14:textId="77777777" w:rsidTr="001A31E1">
        <w:trPr>
          <w:trHeight w:val="300"/>
        </w:trPr>
        <w:tc>
          <w:tcPr>
            <w:tcW w:w="2020" w:type="dxa"/>
            <w:noWrap/>
          </w:tcPr>
          <w:p w14:paraId="67A5E9C1" w14:textId="77777777" w:rsidR="0050468D" w:rsidRPr="008E112A" w:rsidRDefault="0050468D" w:rsidP="00A33B3F">
            <w:r>
              <w:t>Diagnosis Code</w:t>
            </w:r>
          </w:p>
        </w:tc>
        <w:tc>
          <w:tcPr>
            <w:tcW w:w="7695" w:type="dxa"/>
            <w:noWrap/>
          </w:tcPr>
          <w:p w14:paraId="630582A1" w14:textId="77777777" w:rsidR="0050468D" w:rsidRPr="008E112A" w:rsidRDefault="0050468D" w:rsidP="00A33B3F">
            <w:r>
              <w:t>Long description</w:t>
            </w:r>
          </w:p>
        </w:tc>
      </w:tr>
      <w:tr w:rsidR="001A31E1" w:rsidRPr="001A31E1" w14:paraId="5DDC00BF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50B54047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T40711A</w:t>
            </w:r>
          </w:p>
        </w:tc>
        <w:tc>
          <w:tcPr>
            <w:tcW w:w="7695" w:type="dxa"/>
            <w:noWrap/>
            <w:hideMark/>
          </w:tcPr>
          <w:p w14:paraId="546FBE15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Poisoning by cannabis, accidental (unintentional), initial encounter</w:t>
            </w:r>
          </w:p>
        </w:tc>
      </w:tr>
      <w:tr w:rsidR="001A31E1" w:rsidRPr="001A31E1" w14:paraId="61DF5A2B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5C158669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T40712A</w:t>
            </w:r>
          </w:p>
        </w:tc>
        <w:tc>
          <w:tcPr>
            <w:tcW w:w="7695" w:type="dxa"/>
            <w:noWrap/>
            <w:hideMark/>
          </w:tcPr>
          <w:p w14:paraId="40D260FB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Poisoning by cannabis, intentional self-harm, initial encounter</w:t>
            </w:r>
          </w:p>
        </w:tc>
      </w:tr>
      <w:tr w:rsidR="001A31E1" w:rsidRPr="001A31E1" w14:paraId="47FDC73C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50930D6B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T40713A</w:t>
            </w:r>
          </w:p>
        </w:tc>
        <w:tc>
          <w:tcPr>
            <w:tcW w:w="7695" w:type="dxa"/>
            <w:noWrap/>
            <w:hideMark/>
          </w:tcPr>
          <w:p w14:paraId="3476ADFE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Poisoning by cannabis, assault, initial encounter</w:t>
            </w:r>
          </w:p>
        </w:tc>
      </w:tr>
      <w:tr w:rsidR="001A31E1" w:rsidRPr="001A31E1" w14:paraId="60DCEE51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6DD11A17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T40714A</w:t>
            </w:r>
          </w:p>
        </w:tc>
        <w:tc>
          <w:tcPr>
            <w:tcW w:w="7695" w:type="dxa"/>
            <w:noWrap/>
            <w:hideMark/>
          </w:tcPr>
          <w:p w14:paraId="09E2E7A2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Poisoning by cannabis, undetermined, initial encounter</w:t>
            </w:r>
          </w:p>
        </w:tc>
      </w:tr>
      <w:tr w:rsidR="001A31E1" w:rsidRPr="001A31E1" w14:paraId="4DA8EE92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16AF89AC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T40721A</w:t>
            </w:r>
          </w:p>
        </w:tc>
        <w:tc>
          <w:tcPr>
            <w:tcW w:w="7695" w:type="dxa"/>
            <w:noWrap/>
            <w:hideMark/>
          </w:tcPr>
          <w:p w14:paraId="674142B4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Poisoning by synthetic cannabinoids, accidental (unintentional), initial encounter</w:t>
            </w:r>
          </w:p>
        </w:tc>
      </w:tr>
      <w:tr w:rsidR="001A31E1" w:rsidRPr="001A31E1" w14:paraId="6217BFFB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64D5488E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T40722A</w:t>
            </w:r>
          </w:p>
        </w:tc>
        <w:tc>
          <w:tcPr>
            <w:tcW w:w="7695" w:type="dxa"/>
            <w:noWrap/>
            <w:hideMark/>
          </w:tcPr>
          <w:p w14:paraId="654D508B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Poisoning by synthetic cannabinoids, intentional self-harm, initial encounter</w:t>
            </w:r>
          </w:p>
        </w:tc>
      </w:tr>
      <w:tr w:rsidR="001A31E1" w:rsidRPr="001A31E1" w14:paraId="7EC807BD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442CF812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T40723A</w:t>
            </w:r>
          </w:p>
        </w:tc>
        <w:tc>
          <w:tcPr>
            <w:tcW w:w="7695" w:type="dxa"/>
            <w:noWrap/>
            <w:hideMark/>
          </w:tcPr>
          <w:p w14:paraId="0C3595FF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Poisoning by synthetic cannabinoids, assault, initial encounter</w:t>
            </w:r>
          </w:p>
        </w:tc>
      </w:tr>
      <w:tr w:rsidR="001A31E1" w:rsidRPr="001A31E1" w14:paraId="0943E1EB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5ADDCF06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T40724A</w:t>
            </w:r>
          </w:p>
        </w:tc>
        <w:tc>
          <w:tcPr>
            <w:tcW w:w="7695" w:type="dxa"/>
            <w:noWrap/>
            <w:hideMark/>
          </w:tcPr>
          <w:p w14:paraId="0A5C12A4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Poisoning by synthetic cannabinoids, undetermined, initial encounter</w:t>
            </w:r>
          </w:p>
        </w:tc>
      </w:tr>
    </w:tbl>
    <w:p w14:paraId="09422E0E" w14:textId="0A40AB39" w:rsidR="0050468D" w:rsidRDefault="0050468D">
      <w:pPr>
        <w:rPr>
          <w:b/>
          <w:bCs/>
        </w:rPr>
      </w:pPr>
    </w:p>
    <w:p w14:paraId="78696CBA" w14:textId="47721BED" w:rsidR="00E033CA" w:rsidRDefault="00E033CA" w:rsidP="00E033CA">
      <w:r>
        <w:t xml:space="preserve">Delete the following codes </w:t>
      </w:r>
      <w:r w:rsidR="001A31E1">
        <w:t xml:space="preserve">from </w:t>
      </w:r>
      <w:r>
        <w:t xml:space="preserve">the </w:t>
      </w:r>
      <w:r>
        <w:rPr>
          <w:bCs/>
        </w:rPr>
        <w:t xml:space="preserve">Poisoning </w:t>
      </w:r>
      <w:r>
        <w:t>code list: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020"/>
        <w:gridCol w:w="7695"/>
      </w:tblGrid>
      <w:tr w:rsidR="00E033CA" w:rsidRPr="008E112A" w14:paraId="3203FBDE" w14:textId="77777777" w:rsidTr="001A31E1">
        <w:trPr>
          <w:trHeight w:val="300"/>
        </w:trPr>
        <w:tc>
          <w:tcPr>
            <w:tcW w:w="2020" w:type="dxa"/>
            <w:noWrap/>
          </w:tcPr>
          <w:p w14:paraId="0157E503" w14:textId="77777777" w:rsidR="00E033CA" w:rsidRPr="008E112A" w:rsidRDefault="00E033CA" w:rsidP="00A33B3F">
            <w:bookmarkStart w:id="0" w:name="_Hlk64633369"/>
            <w:r>
              <w:t>Diagnosis Code</w:t>
            </w:r>
          </w:p>
        </w:tc>
        <w:tc>
          <w:tcPr>
            <w:tcW w:w="7695" w:type="dxa"/>
            <w:noWrap/>
          </w:tcPr>
          <w:p w14:paraId="23F9677D" w14:textId="77777777" w:rsidR="00E033CA" w:rsidRPr="008E112A" w:rsidRDefault="00E033CA" w:rsidP="00A33B3F">
            <w:r>
              <w:t>Long description</w:t>
            </w:r>
          </w:p>
        </w:tc>
      </w:tr>
      <w:tr w:rsidR="001A31E1" w:rsidRPr="001A31E1" w14:paraId="1D3A4666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439C2C72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T407X1A</w:t>
            </w:r>
          </w:p>
        </w:tc>
        <w:tc>
          <w:tcPr>
            <w:tcW w:w="7695" w:type="dxa"/>
            <w:noWrap/>
            <w:hideMark/>
          </w:tcPr>
          <w:p w14:paraId="5961EFD3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Poisoning by cannabis (derivatives), accidental (unintentional), initial encounter</w:t>
            </w:r>
          </w:p>
        </w:tc>
      </w:tr>
      <w:bookmarkEnd w:id="0"/>
      <w:tr w:rsidR="001A31E1" w:rsidRPr="001A31E1" w14:paraId="33DFD746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5FAB7B3D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T407X2A</w:t>
            </w:r>
          </w:p>
        </w:tc>
        <w:tc>
          <w:tcPr>
            <w:tcW w:w="7695" w:type="dxa"/>
            <w:noWrap/>
            <w:hideMark/>
          </w:tcPr>
          <w:p w14:paraId="50A3B83D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Poisoning by cannabis (derivatives), intentional self-harm, initial encounter</w:t>
            </w:r>
          </w:p>
        </w:tc>
      </w:tr>
      <w:tr w:rsidR="001A31E1" w:rsidRPr="001A31E1" w14:paraId="52CDBD0C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2D526D7A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T407X3A</w:t>
            </w:r>
          </w:p>
        </w:tc>
        <w:tc>
          <w:tcPr>
            <w:tcW w:w="7695" w:type="dxa"/>
            <w:noWrap/>
            <w:hideMark/>
          </w:tcPr>
          <w:p w14:paraId="4E3E9B04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Poisoning by cannabis (derivatives), assault, initial encounter</w:t>
            </w:r>
          </w:p>
        </w:tc>
      </w:tr>
      <w:tr w:rsidR="001A31E1" w:rsidRPr="001A31E1" w14:paraId="74EFB0DE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39DA51F9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T407X4A</w:t>
            </w:r>
          </w:p>
        </w:tc>
        <w:tc>
          <w:tcPr>
            <w:tcW w:w="7695" w:type="dxa"/>
            <w:noWrap/>
            <w:hideMark/>
          </w:tcPr>
          <w:p w14:paraId="0787846B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Poisoning by cannabis (derivatives), undetermined, initial encounter</w:t>
            </w:r>
          </w:p>
        </w:tc>
      </w:tr>
    </w:tbl>
    <w:p w14:paraId="145809C5" w14:textId="71E147A0" w:rsidR="00E033CA" w:rsidRDefault="00E033CA" w:rsidP="00E033CA"/>
    <w:p w14:paraId="6A85B152" w14:textId="51856283" w:rsidR="001A31E1" w:rsidRDefault="001A31E1" w:rsidP="00E033CA">
      <w:r>
        <w:t>The following codes on the Poisoning code list had changes to long descriptions: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020"/>
        <w:gridCol w:w="7695"/>
      </w:tblGrid>
      <w:tr w:rsidR="00007648" w:rsidRPr="008E112A" w14:paraId="2F3ED092" w14:textId="77777777" w:rsidTr="001A31E1">
        <w:trPr>
          <w:trHeight w:val="300"/>
        </w:trPr>
        <w:tc>
          <w:tcPr>
            <w:tcW w:w="2020" w:type="dxa"/>
            <w:noWrap/>
          </w:tcPr>
          <w:p w14:paraId="7153E55C" w14:textId="77777777" w:rsidR="00007648" w:rsidRPr="008E112A" w:rsidRDefault="00007648" w:rsidP="00A33B3F">
            <w:r>
              <w:t>Diagnosis Code</w:t>
            </w:r>
          </w:p>
        </w:tc>
        <w:tc>
          <w:tcPr>
            <w:tcW w:w="7695" w:type="dxa"/>
            <w:noWrap/>
          </w:tcPr>
          <w:p w14:paraId="3A92DD41" w14:textId="77777777" w:rsidR="00007648" w:rsidRPr="008E112A" w:rsidRDefault="00007648" w:rsidP="00A33B3F">
            <w:r>
              <w:t>Long description</w:t>
            </w:r>
          </w:p>
        </w:tc>
      </w:tr>
      <w:tr w:rsidR="001A31E1" w:rsidRPr="001A31E1" w14:paraId="5A42C873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252B2006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T63611A</w:t>
            </w:r>
          </w:p>
        </w:tc>
        <w:tc>
          <w:tcPr>
            <w:tcW w:w="7695" w:type="dxa"/>
            <w:noWrap/>
            <w:hideMark/>
          </w:tcPr>
          <w:p w14:paraId="0278402E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Toxic effect of contact with Portuguese Man-o-war, accidental (unintentional), initial encounter</w:t>
            </w:r>
          </w:p>
        </w:tc>
      </w:tr>
      <w:tr w:rsidR="001A31E1" w:rsidRPr="001A31E1" w14:paraId="10C9A242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4F10D645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T63612A</w:t>
            </w:r>
          </w:p>
        </w:tc>
        <w:tc>
          <w:tcPr>
            <w:tcW w:w="7695" w:type="dxa"/>
            <w:noWrap/>
            <w:hideMark/>
          </w:tcPr>
          <w:p w14:paraId="53F8F486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Toxic effect of contact with Portuguese Man-o-war, intentional self-harm, initial encounter</w:t>
            </w:r>
          </w:p>
        </w:tc>
      </w:tr>
      <w:tr w:rsidR="001A31E1" w:rsidRPr="001A31E1" w14:paraId="58CDCAC7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22626ED5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T63613A</w:t>
            </w:r>
          </w:p>
        </w:tc>
        <w:tc>
          <w:tcPr>
            <w:tcW w:w="7695" w:type="dxa"/>
            <w:noWrap/>
            <w:hideMark/>
          </w:tcPr>
          <w:p w14:paraId="3542A557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Toxic effect of contact with Portuguese Man-o-war, assault, initial encounter</w:t>
            </w:r>
          </w:p>
        </w:tc>
      </w:tr>
      <w:tr w:rsidR="001A31E1" w:rsidRPr="001A31E1" w14:paraId="28AD07AC" w14:textId="77777777" w:rsidTr="001A31E1">
        <w:trPr>
          <w:trHeight w:val="290"/>
        </w:trPr>
        <w:tc>
          <w:tcPr>
            <w:tcW w:w="2020" w:type="dxa"/>
            <w:noWrap/>
            <w:hideMark/>
          </w:tcPr>
          <w:p w14:paraId="69E91BC4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T63614A</w:t>
            </w:r>
          </w:p>
        </w:tc>
        <w:tc>
          <w:tcPr>
            <w:tcW w:w="7695" w:type="dxa"/>
            <w:noWrap/>
            <w:hideMark/>
          </w:tcPr>
          <w:p w14:paraId="2EDB287D" w14:textId="77777777" w:rsidR="001A31E1" w:rsidRPr="001A31E1" w:rsidRDefault="001A31E1" w:rsidP="001A31E1">
            <w:pPr>
              <w:rPr>
                <w:rFonts w:ascii="Calibri" w:eastAsia="Times New Roman" w:hAnsi="Calibri" w:cs="Calibri"/>
                <w:color w:val="000000"/>
              </w:rPr>
            </w:pPr>
            <w:r w:rsidRPr="001A31E1">
              <w:rPr>
                <w:rFonts w:ascii="Calibri" w:eastAsia="Times New Roman" w:hAnsi="Calibri" w:cs="Calibri"/>
                <w:color w:val="000000"/>
              </w:rPr>
              <w:t>Toxic effect of contact with Portuguese Man-o-war, undetermined, initial encounter</w:t>
            </w:r>
          </w:p>
        </w:tc>
      </w:tr>
    </w:tbl>
    <w:p w14:paraId="190523B9" w14:textId="5AF4DFBE" w:rsidR="00007648" w:rsidRDefault="00007648" w:rsidP="00E033CA"/>
    <w:p w14:paraId="7F386DE9" w14:textId="36AF41AA" w:rsidR="00007648" w:rsidRPr="00007648" w:rsidRDefault="00007648" w:rsidP="00E033CA">
      <w:pPr>
        <w:rPr>
          <w:b/>
          <w:bCs/>
        </w:rPr>
      </w:pPr>
      <w:bookmarkStart w:id="1" w:name="_Hlk64633471"/>
      <w:r w:rsidRPr="00007648">
        <w:rPr>
          <w:b/>
          <w:bCs/>
        </w:rPr>
        <w:t xml:space="preserve">Oncology Treatment </w:t>
      </w:r>
      <w:r w:rsidR="008C5B6A">
        <w:rPr>
          <w:b/>
          <w:bCs/>
        </w:rPr>
        <w:t>Diagnosis</w:t>
      </w:r>
      <w:r w:rsidRPr="00007648">
        <w:rPr>
          <w:b/>
          <w:bCs/>
        </w:rPr>
        <w:t xml:space="preserve"> </w:t>
      </w:r>
    </w:p>
    <w:p w14:paraId="361214A9" w14:textId="507348D3" w:rsidR="00007648" w:rsidRDefault="00007648" w:rsidP="00007648">
      <w:r>
        <w:t xml:space="preserve">Add the following codes to the </w:t>
      </w:r>
      <w:r w:rsidRPr="00007648">
        <w:t xml:space="preserve">Oncology Treatment </w:t>
      </w:r>
      <w:r w:rsidR="008C5B6A">
        <w:t>Diagnosis</w:t>
      </w:r>
      <w:r w:rsidRPr="00007648">
        <w:rPr>
          <w:b/>
          <w:bCs/>
        </w:rPr>
        <w:t xml:space="preserve"> </w:t>
      </w:r>
      <w:r>
        <w:t>code list: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020"/>
        <w:gridCol w:w="7695"/>
      </w:tblGrid>
      <w:tr w:rsidR="008C5B6A" w:rsidRPr="008E112A" w14:paraId="4F98F7D0" w14:textId="77777777" w:rsidTr="008C5B6A">
        <w:trPr>
          <w:trHeight w:val="300"/>
        </w:trPr>
        <w:tc>
          <w:tcPr>
            <w:tcW w:w="2020" w:type="dxa"/>
            <w:noWrap/>
          </w:tcPr>
          <w:p w14:paraId="334B12AB" w14:textId="77777777" w:rsidR="008C5B6A" w:rsidRPr="008E112A" w:rsidRDefault="008C5B6A" w:rsidP="00DC0AE9">
            <w:bookmarkStart w:id="2" w:name="_Hlk64633544"/>
            <w:bookmarkEnd w:id="1"/>
            <w:r>
              <w:t>Diagnosis Code</w:t>
            </w:r>
          </w:p>
        </w:tc>
        <w:tc>
          <w:tcPr>
            <w:tcW w:w="7695" w:type="dxa"/>
            <w:noWrap/>
          </w:tcPr>
          <w:p w14:paraId="62180C33" w14:textId="77777777" w:rsidR="008C5B6A" w:rsidRPr="008E112A" w:rsidRDefault="008C5B6A" w:rsidP="00DC0AE9">
            <w:r>
              <w:t>Long description</w:t>
            </w:r>
          </w:p>
        </w:tc>
      </w:tr>
      <w:tr w:rsidR="008C5B6A" w:rsidRPr="008C5B6A" w14:paraId="58146B85" w14:textId="77777777" w:rsidTr="008C5B6A">
        <w:trPr>
          <w:trHeight w:val="290"/>
        </w:trPr>
        <w:tc>
          <w:tcPr>
            <w:tcW w:w="2020" w:type="dxa"/>
            <w:noWrap/>
            <w:hideMark/>
          </w:tcPr>
          <w:p w14:paraId="555B7377" w14:textId="77777777" w:rsidR="008C5B6A" w:rsidRPr="008C5B6A" w:rsidRDefault="008C5B6A" w:rsidP="008C5B6A">
            <w:pPr>
              <w:rPr>
                <w:rFonts w:ascii="Calibri" w:eastAsia="Times New Roman" w:hAnsi="Calibri" w:cs="Calibri"/>
                <w:color w:val="000000"/>
              </w:rPr>
            </w:pPr>
            <w:r w:rsidRPr="008C5B6A">
              <w:rPr>
                <w:rFonts w:ascii="Calibri" w:eastAsia="Times New Roman" w:hAnsi="Calibri" w:cs="Calibri"/>
                <w:color w:val="000000"/>
              </w:rPr>
              <w:t>C563</w:t>
            </w:r>
          </w:p>
        </w:tc>
        <w:tc>
          <w:tcPr>
            <w:tcW w:w="7695" w:type="dxa"/>
            <w:noWrap/>
            <w:hideMark/>
          </w:tcPr>
          <w:p w14:paraId="306970AD" w14:textId="77777777" w:rsidR="008C5B6A" w:rsidRPr="008C5B6A" w:rsidRDefault="008C5B6A" w:rsidP="008C5B6A">
            <w:pPr>
              <w:rPr>
                <w:rFonts w:ascii="Calibri" w:eastAsia="Times New Roman" w:hAnsi="Calibri" w:cs="Calibri"/>
                <w:color w:val="000000"/>
              </w:rPr>
            </w:pPr>
            <w:r w:rsidRPr="008C5B6A">
              <w:rPr>
                <w:rFonts w:ascii="Calibri" w:eastAsia="Times New Roman" w:hAnsi="Calibri" w:cs="Calibri"/>
                <w:color w:val="000000"/>
              </w:rPr>
              <w:t>Malignant neoplasm of bilateral ovaries</w:t>
            </w:r>
          </w:p>
        </w:tc>
      </w:tr>
      <w:bookmarkEnd w:id="2"/>
      <w:tr w:rsidR="008C5B6A" w:rsidRPr="008C5B6A" w14:paraId="32F25ED4" w14:textId="77777777" w:rsidTr="008C5B6A">
        <w:trPr>
          <w:trHeight w:val="290"/>
        </w:trPr>
        <w:tc>
          <w:tcPr>
            <w:tcW w:w="2020" w:type="dxa"/>
            <w:noWrap/>
            <w:hideMark/>
          </w:tcPr>
          <w:p w14:paraId="226DC2E2" w14:textId="77777777" w:rsidR="008C5B6A" w:rsidRPr="008C5B6A" w:rsidRDefault="008C5B6A" w:rsidP="008C5B6A">
            <w:pPr>
              <w:rPr>
                <w:rFonts w:ascii="Calibri" w:eastAsia="Times New Roman" w:hAnsi="Calibri" w:cs="Calibri"/>
                <w:color w:val="000000"/>
              </w:rPr>
            </w:pPr>
            <w:r w:rsidRPr="008C5B6A">
              <w:rPr>
                <w:rFonts w:ascii="Calibri" w:eastAsia="Times New Roman" w:hAnsi="Calibri" w:cs="Calibri"/>
                <w:color w:val="000000"/>
              </w:rPr>
              <w:t>C7963</w:t>
            </w:r>
          </w:p>
        </w:tc>
        <w:tc>
          <w:tcPr>
            <w:tcW w:w="7695" w:type="dxa"/>
            <w:noWrap/>
            <w:hideMark/>
          </w:tcPr>
          <w:p w14:paraId="67DA0B5A" w14:textId="77777777" w:rsidR="008C5B6A" w:rsidRPr="008C5B6A" w:rsidRDefault="008C5B6A" w:rsidP="008C5B6A">
            <w:pPr>
              <w:rPr>
                <w:rFonts w:ascii="Calibri" w:eastAsia="Times New Roman" w:hAnsi="Calibri" w:cs="Calibri"/>
                <w:color w:val="000000"/>
              </w:rPr>
            </w:pPr>
            <w:r w:rsidRPr="008C5B6A">
              <w:rPr>
                <w:rFonts w:ascii="Calibri" w:eastAsia="Times New Roman" w:hAnsi="Calibri" w:cs="Calibri"/>
                <w:color w:val="000000"/>
              </w:rPr>
              <w:t>Secondary malignant neoplasm of bilateral ovaries</w:t>
            </w:r>
          </w:p>
        </w:tc>
      </w:tr>
      <w:tr w:rsidR="008C5B6A" w:rsidRPr="008C5B6A" w14:paraId="2C9DC86C" w14:textId="77777777" w:rsidTr="008C5B6A">
        <w:trPr>
          <w:trHeight w:val="290"/>
        </w:trPr>
        <w:tc>
          <w:tcPr>
            <w:tcW w:w="2020" w:type="dxa"/>
            <w:noWrap/>
            <w:hideMark/>
          </w:tcPr>
          <w:p w14:paraId="172CAA68" w14:textId="77777777" w:rsidR="008C5B6A" w:rsidRPr="008C5B6A" w:rsidRDefault="008C5B6A" w:rsidP="008C5B6A">
            <w:pPr>
              <w:rPr>
                <w:rFonts w:ascii="Calibri" w:eastAsia="Times New Roman" w:hAnsi="Calibri" w:cs="Calibri"/>
                <w:color w:val="000000"/>
              </w:rPr>
            </w:pPr>
            <w:r w:rsidRPr="008C5B6A">
              <w:rPr>
                <w:rFonts w:ascii="Calibri" w:eastAsia="Times New Roman" w:hAnsi="Calibri" w:cs="Calibri"/>
                <w:color w:val="000000"/>
              </w:rPr>
              <w:lastRenderedPageBreak/>
              <w:t>C847A</w:t>
            </w:r>
          </w:p>
        </w:tc>
        <w:tc>
          <w:tcPr>
            <w:tcW w:w="7695" w:type="dxa"/>
            <w:noWrap/>
            <w:hideMark/>
          </w:tcPr>
          <w:p w14:paraId="279224E2" w14:textId="77777777" w:rsidR="008C5B6A" w:rsidRPr="008C5B6A" w:rsidRDefault="008C5B6A" w:rsidP="008C5B6A">
            <w:pPr>
              <w:rPr>
                <w:rFonts w:ascii="Calibri" w:eastAsia="Times New Roman" w:hAnsi="Calibri" w:cs="Calibri"/>
                <w:color w:val="000000"/>
              </w:rPr>
            </w:pPr>
            <w:r w:rsidRPr="008C5B6A">
              <w:rPr>
                <w:rFonts w:ascii="Calibri" w:eastAsia="Times New Roman" w:hAnsi="Calibri" w:cs="Calibri"/>
                <w:color w:val="000000"/>
              </w:rPr>
              <w:t>Anaplastic large cell lymphoma, ALK-negative, breast</w:t>
            </w:r>
          </w:p>
        </w:tc>
      </w:tr>
    </w:tbl>
    <w:p w14:paraId="71BDA249" w14:textId="77777777" w:rsidR="008C5B6A" w:rsidRDefault="008C5B6A" w:rsidP="00007648"/>
    <w:p w14:paraId="6C46894B" w14:textId="38860514" w:rsidR="008C5B6A" w:rsidRPr="00007648" w:rsidRDefault="008C5B6A" w:rsidP="008C5B6A">
      <w:pPr>
        <w:rPr>
          <w:b/>
          <w:bCs/>
        </w:rPr>
      </w:pPr>
      <w:r>
        <w:rPr>
          <w:b/>
          <w:bCs/>
        </w:rPr>
        <w:t>Developmental Disabilities</w:t>
      </w:r>
      <w:r w:rsidRPr="00007648">
        <w:rPr>
          <w:b/>
          <w:bCs/>
        </w:rPr>
        <w:t xml:space="preserve"> </w:t>
      </w:r>
    </w:p>
    <w:p w14:paraId="690DF40F" w14:textId="547915F2" w:rsidR="008C5B6A" w:rsidRDefault="008C5B6A" w:rsidP="008C5B6A">
      <w:r>
        <w:t>Add the following codes to the Developmental Disabilities</w:t>
      </w:r>
      <w:r w:rsidRPr="00007648">
        <w:t xml:space="preserve"> </w:t>
      </w:r>
      <w:r>
        <w:t>code list: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020"/>
        <w:gridCol w:w="7695"/>
      </w:tblGrid>
      <w:tr w:rsidR="008C5B6A" w:rsidRPr="008E112A" w14:paraId="627D64A9" w14:textId="77777777" w:rsidTr="008C5B6A">
        <w:trPr>
          <w:trHeight w:val="300"/>
        </w:trPr>
        <w:tc>
          <w:tcPr>
            <w:tcW w:w="2020" w:type="dxa"/>
            <w:noWrap/>
          </w:tcPr>
          <w:p w14:paraId="1D083A13" w14:textId="77777777" w:rsidR="008C5B6A" w:rsidRPr="008E112A" w:rsidRDefault="008C5B6A" w:rsidP="00DC0AE9">
            <w:r>
              <w:t>Diagnosis Code</w:t>
            </w:r>
          </w:p>
        </w:tc>
        <w:tc>
          <w:tcPr>
            <w:tcW w:w="7695" w:type="dxa"/>
            <w:noWrap/>
          </w:tcPr>
          <w:p w14:paraId="5FA89C34" w14:textId="77777777" w:rsidR="008C5B6A" w:rsidRPr="008E112A" w:rsidRDefault="008C5B6A" w:rsidP="00DC0AE9">
            <w:r>
              <w:t>Long description</w:t>
            </w:r>
          </w:p>
        </w:tc>
      </w:tr>
      <w:tr w:rsidR="008C5B6A" w:rsidRPr="008C5B6A" w14:paraId="0B97ED45" w14:textId="77777777" w:rsidTr="008C5B6A">
        <w:trPr>
          <w:trHeight w:val="290"/>
        </w:trPr>
        <w:tc>
          <w:tcPr>
            <w:tcW w:w="2020" w:type="dxa"/>
            <w:noWrap/>
            <w:hideMark/>
          </w:tcPr>
          <w:p w14:paraId="383FD864" w14:textId="77777777" w:rsidR="008C5B6A" w:rsidRPr="008C5B6A" w:rsidRDefault="008C5B6A" w:rsidP="008C5B6A">
            <w:pPr>
              <w:rPr>
                <w:rFonts w:ascii="Calibri" w:eastAsia="Times New Roman" w:hAnsi="Calibri" w:cs="Calibri"/>
                <w:color w:val="000000"/>
              </w:rPr>
            </w:pPr>
            <w:r w:rsidRPr="008C5B6A">
              <w:rPr>
                <w:rFonts w:ascii="Calibri" w:eastAsia="Times New Roman" w:hAnsi="Calibri" w:cs="Calibri"/>
                <w:color w:val="000000"/>
              </w:rPr>
              <w:t>F78A1</w:t>
            </w:r>
          </w:p>
        </w:tc>
        <w:tc>
          <w:tcPr>
            <w:tcW w:w="7695" w:type="dxa"/>
            <w:noWrap/>
            <w:hideMark/>
          </w:tcPr>
          <w:p w14:paraId="045D5524" w14:textId="77777777" w:rsidR="008C5B6A" w:rsidRPr="008C5B6A" w:rsidRDefault="008C5B6A" w:rsidP="008C5B6A">
            <w:pPr>
              <w:rPr>
                <w:rFonts w:ascii="Calibri" w:eastAsia="Times New Roman" w:hAnsi="Calibri" w:cs="Calibri"/>
                <w:color w:val="000000"/>
              </w:rPr>
            </w:pPr>
            <w:r w:rsidRPr="008C5B6A">
              <w:rPr>
                <w:rFonts w:ascii="Calibri" w:eastAsia="Times New Roman" w:hAnsi="Calibri" w:cs="Calibri"/>
                <w:color w:val="000000"/>
              </w:rPr>
              <w:t>SYNGAP1-related intellectual disability</w:t>
            </w:r>
          </w:p>
        </w:tc>
      </w:tr>
      <w:tr w:rsidR="008C5B6A" w:rsidRPr="008C5B6A" w14:paraId="0642AA20" w14:textId="77777777" w:rsidTr="008C5B6A">
        <w:trPr>
          <w:trHeight w:val="290"/>
        </w:trPr>
        <w:tc>
          <w:tcPr>
            <w:tcW w:w="2020" w:type="dxa"/>
            <w:noWrap/>
            <w:hideMark/>
          </w:tcPr>
          <w:p w14:paraId="5E762377" w14:textId="77777777" w:rsidR="008C5B6A" w:rsidRPr="008C5B6A" w:rsidRDefault="008C5B6A" w:rsidP="008C5B6A">
            <w:pPr>
              <w:rPr>
                <w:rFonts w:ascii="Calibri" w:eastAsia="Times New Roman" w:hAnsi="Calibri" w:cs="Calibri"/>
                <w:color w:val="000000"/>
              </w:rPr>
            </w:pPr>
            <w:r w:rsidRPr="008C5B6A">
              <w:rPr>
                <w:rFonts w:ascii="Calibri" w:eastAsia="Times New Roman" w:hAnsi="Calibri" w:cs="Calibri"/>
                <w:color w:val="000000"/>
              </w:rPr>
              <w:t>F78A9</w:t>
            </w:r>
          </w:p>
        </w:tc>
        <w:tc>
          <w:tcPr>
            <w:tcW w:w="7695" w:type="dxa"/>
            <w:noWrap/>
            <w:hideMark/>
          </w:tcPr>
          <w:p w14:paraId="753B7D4B" w14:textId="77777777" w:rsidR="008C5B6A" w:rsidRPr="008C5B6A" w:rsidRDefault="008C5B6A" w:rsidP="008C5B6A">
            <w:pPr>
              <w:rPr>
                <w:rFonts w:ascii="Calibri" w:eastAsia="Times New Roman" w:hAnsi="Calibri" w:cs="Calibri"/>
                <w:color w:val="000000"/>
              </w:rPr>
            </w:pPr>
            <w:r w:rsidRPr="008C5B6A">
              <w:rPr>
                <w:rFonts w:ascii="Calibri" w:eastAsia="Times New Roman" w:hAnsi="Calibri" w:cs="Calibri"/>
                <w:color w:val="000000"/>
              </w:rPr>
              <w:t>Other genetic related intellectual disability</w:t>
            </w:r>
          </w:p>
        </w:tc>
      </w:tr>
    </w:tbl>
    <w:p w14:paraId="6DF55922" w14:textId="67CE813F" w:rsidR="00E033CA" w:rsidRDefault="00E033CA">
      <w:pPr>
        <w:rPr>
          <w:b/>
          <w:bCs/>
        </w:rPr>
      </w:pPr>
    </w:p>
    <w:p w14:paraId="51E152EB" w14:textId="0482F012" w:rsidR="008C5B6A" w:rsidRDefault="008C5B6A" w:rsidP="008C5B6A">
      <w:r>
        <w:t>Delete the following codes from the Developmental Disabilities</w:t>
      </w:r>
      <w:r>
        <w:rPr>
          <w:bCs/>
        </w:rPr>
        <w:t xml:space="preserve"> </w:t>
      </w:r>
      <w:r>
        <w:t>code list: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020"/>
        <w:gridCol w:w="7695"/>
      </w:tblGrid>
      <w:tr w:rsidR="008C5B6A" w:rsidRPr="008E112A" w14:paraId="5D127215" w14:textId="77777777" w:rsidTr="008C5B6A">
        <w:trPr>
          <w:trHeight w:val="300"/>
        </w:trPr>
        <w:tc>
          <w:tcPr>
            <w:tcW w:w="2020" w:type="dxa"/>
            <w:noWrap/>
          </w:tcPr>
          <w:p w14:paraId="4C36F403" w14:textId="77777777" w:rsidR="008C5B6A" w:rsidRPr="008E112A" w:rsidRDefault="008C5B6A" w:rsidP="00DC0AE9">
            <w:r>
              <w:t>Diagnosis Code</w:t>
            </w:r>
          </w:p>
        </w:tc>
        <w:tc>
          <w:tcPr>
            <w:tcW w:w="7695" w:type="dxa"/>
            <w:noWrap/>
          </w:tcPr>
          <w:p w14:paraId="733BED7B" w14:textId="77777777" w:rsidR="008C5B6A" w:rsidRPr="008E112A" w:rsidRDefault="008C5B6A" w:rsidP="00DC0AE9">
            <w:r>
              <w:t>Long description</w:t>
            </w:r>
          </w:p>
        </w:tc>
      </w:tr>
      <w:tr w:rsidR="008C5B6A" w:rsidRPr="008C5B6A" w14:paraId="40F3DE83" w14:textId="77777777" w:rsidTr="008C5B6A">
        <w:trPr>
          <w:trHeight w:val="290"/>
        </w:trPr>
        <w:tc>
          <w:tcPr>
            <w:tcW w:w="2020" w:type="dxa"/>
            <w:noWrap/>
            <w:hideMark/>
          </w:tcPr>
          <w:p w14:paraId="3ED643F1" w14:textId="77777777" w:rsidR="008C5B6A" w:rsidRPr="008C5B6A" w:rsidRDefault="008C5B6A" w:rsidP="008C5B6A">
            <w:pPr>
              <w:rPr>
                <w:rFonts w:ascii="Calibri" w:eastAsia="Times New Roman" w:hAnsi="Calibri" w:cs="Calibri"/>
                <w:color w:val="000000"/>
              </w:rPr>
            </w:pPr>
            <w:r w:rsidRPr="008C5B6A">
              <w:rPr>
                <w:rFonts w:ascii="Calibri" w:eastAsia="Times New Roman" w:hAnsi="Calibri" w:cs="Calibri"/>
                <w:color w:val="000000"/>
              </w:rPr>
              <w:t>F78</w:t>
            </w:r>
          </w:p>
        </w:tc>
        <w:tc>
          <w:tcPr>
            <w:tcW w:w="7695" w:type="dxa"/>
            <w:noWrap/>
            <w:hideMark/>
          </w:tcPr>
          <w:p w14:paraId="3CF93F08" w14:textId="77777777" w:rsidR="008C5B6A" w:rsidRPr="008C5B6A" w:rsidRDefault="008C5B6A" w:rsidP="008C5B6A">
            <w:pPr>
              <w:rPr>
                <w:rFonts w:ascii="Calibri" w:eastAsia="Times New Roman" w:hAnsi="Calibri" w:cs="Calibri"/>
                <w:color w:val="000000"/>
              </w:rPr>
            </w:pPr>
            <w:r w:rsidRPr="008C5B6A">
              <w:rPr>
                <w:rFonts w:ascii="Calibri" w:eastAsia="Times New Roman" w:hAnsi="Calibri" w:cs="Calibri"/>
                <w:color w:val="000000"/>
              </w:rPr>
              <w:t>Other intellectual disabilities</w:t>
            </w:r>
          </w:p>
        </w:tc>
      </w:tr>
    </w:tbl>
    <w:p w14:paraId="7841434C" w14:textId="77777777" w:rsidR="00397060" w:rsidRDefault="00397060">
      <w:pPr>
        <w:rPr>
          <w:b/>
          <w:bCs/>
        </w:rPr>
      </w:pPr>
    </w:p>
    <w:p w14:paraId="4A7A8871" w14:textId="72A66A0A" w:rsidR="00096F6C" w:rsidRPr="00096F6C" w:rsidRDefault="00096F6C" w:rsidP="00627257">
      <w:pPr>
        <w:rPr>
          <w:b/>
          <w:bCs/>
        </w:rPr>
      </w:pPr>
      <w:r w:rsidRPr="00096F6C">
        <w:rPr>
          <w:b/>
          <w:bCs/>
        </w:rPr>
        <w:t>Code First Table</w:t>
      </w:r>
    </w:p>
    <w:p w14:paraId="663AD062" w14:textId="539D094C" w:rsidR="00627257" w:rsidRDefault="00555B78" w:rsidP="00627257">
      <w:r>
        <w:t xml:space="preserve">For the manifestation code F0280 </w:t>
      </w:r>
      <w:r w:rsidRPr="00555B78">
        <w:t>Dementia in other diseases classified elsewhere without behavioral disturbance (manifestation)</w:t>
      </w:r>
      <w:r>
        <w:t xml:space="preserve"> and F0281 </w:t>
      </w:r>
      <w:r w:rsidRPr="00555B78">
        <w:t>Dementia in other diseases classified elsewhere with behavioral disturbance (manifestation)</w:t>
      </w:r>
      <w:r>
        <w:t>, delete the following “code first” codes:</w:t>
      </w:r>
    </w:p>
    <w:tbl>
      <w:tblPr>
        <w:tblStyle w:val="TableGrid"/>
        <w:tblW w:w="9946" w:type="dxa"/>
        <w:tblLook w:val="04A0" w:firstRow="1" w:lastRow="0" w:firstColumn="1" w:lastColumn="0" w:noHBand="0" w:noVBand="1"/>
      </w:tblPr>
      <w:tblGrid>
        <w:gridCol w:w="2251"/>
        <w:gridCol w:w="7695"/>
      </w:tblGrid>
      <w:tr w:rsidR="00555B78" w:rsidRPr="008E112A" w14:paraId="310B6981" w14:textId="77777777" w:rsidTr="005633D6">
        <w:trPr>
          <w:trHeight w:val="300"/>
        </w:trPr>
        <w:tc>
          <w:tcPr>
            <w:tcW w:w="2251" w:type="dxa"/>
            <w:noWrap/>
          </w:tcPr>
          <w:p w14:paraId="2773C156" w14:textId="77777777" w:rsidR="00555B78" w:rsidRPr="008E112A" w:rsidRDefault="00555B78" w:rsidP="00A33B3F">
            <w:r>
              <w:t>Diagnosis Code</w:t>
            </w:r>
          </w:p>
        </w:tc>
        <w:tc>
          <w:tcPr>
            <w:tcW w:w="7695" w:type="dxa"/>
            <w:noWrap/>
          </w:tcPr>
          <w:p w14:paraId="1ECCC76D" w14:textId="77777777" w:rsidR="00555B78" w:rsidRPr="008E112A" w:rsidRDefault="00555B78" w:rsidP="00A33B3F">
            <w:r>
              <w:t>Long description</w:t>
            </w:r>
          </w:p>
        </w:tc>
      </w:tr>
      <w:tr w:rsidR="00D43BAF" w:rsidRPr="008E112A" w14:paraId="01F20D2B" w14:textId="77777777" w:rsidTr="005633D6">
        <w:trPr>
          <w:trHeight w:val="300"/>
        </w:trPr>
        <w:tc>
          <w:tcPr>
            <w:tcW w:w="2251" w:type="dxa"/>
            <w:noWrap/>
          </w:tcPr>
          <w:p w14:paraId="0A38D018" w14:textId="78D60CB1" w:rsidR="00D43BAF" w:rsidRDefault="00D43BAF" w:rsidP="00A33B3F">
            <w:r w:rsidRPr="00D43BAF">
              <w:rPr>
                <w:rFonts w:ascii="Calibri" w:eastAsia="Times New Roman" w:hAnsi="Calibri" w:cs="Calibri"/>
                <w:color w:val="000000"/>
              </w:rPr>
              <w:t>T407X1A</w:t>
            </w:r>
          </w:p>
        </w:tc>
        <w:tc>
          <w:tcPr>
            <w:tcW w:w="7695" w:type="dxa"/>
            <w:noWrap/>
          </w:tcPr>
          <w:p w14:paraId="4093D228" w14:textId="647DE06F" w:rsidR="00D43BAF" w:rsidRDefault="00DA336D" w:rsidP="00A33B3F">
            <w:r w:rsidRPr="00DA336D">
              <w:t>Poisoning by cannabis (derivatives), accidental (unintentional), initial encounter</w:t>
            </w:r>
          </w:p>
        </w:tc>
      </w:tr>
      <w:tr w:rsidR="00D43BAF" w:rsidRPr="00D43BAF" w14:paraId="50C04157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484C8F9C" w14:textId="2D600DD2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T407X1D</w:t>
            </w:r>
          </w:p>
        </w:tc>
        <w:tc>
          <w:tcPr>
            <w:tcW w:w="7695" w:type="dxa"/>
            <w:noWrap/>
            <w:hideMark/>
          </w:tcPr>
          <w:p w14:paraId="3C2E214C" w14:textId="5E375688" w:rsidR="00D43BAF" w:rsidRPr="00D43BAF" w:rsidRDefault="00DA336D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Poisoning by cannabis (derivatives), accidental (unintentional), subsequent encounter</w:t>
            </w:r>
          </w:p>
        </w:tc>
      </w:tr>
      <w:tr w:rsidR="00D43BAF" w:rsidRPr="00D43BAF" w14:paraId="57CE0A93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7A97938C" w14:textId="4A71ED23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T407X1S</w:t>
            </w:r>
          </w:p>
        </w:tc>
        <w:tc>
          <w:tcPr>
            <w:tcW w:w="7695" w:type="dxa"/>
            <w:noWrap/>
            <w:hideMark/>
          </w:tcPr>
          <w:p w14:paraId="2404661C" w14:textId="6B8D5621" w:rsidR="00D43BAF" w:rsidRPr="00D43BAF" w:rsidRDefault="00DA336D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Poisoning by cannabis (derivatives), accidental (unintentional), sequela</w:t>
            </w:r>
          </w:p>
        </w:tc>
      </w:tr>
      <w:tr w:rsidR="00D43BAF" w:rsidRPr="00D43BAF" w14:paraId="7E968BE3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16789168" w14:textId="00E7DAD3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T407X2A</w:t>
            </w:r>
          </w:p>
        </w:tc>
        <w:tc>
          <w:tcPr>
            <w:tcW w:w="7695" w:type="dxa"/>
            <w:noWrap/>
            <w:hideMark/>
          </w:tcPr>
          <w:p w14:paraId="2A6EFAC1" w14:textId="247BC6AC" w:rsidR="00D43BAF" w:rsidRPr="00D43BAF" w:rsidRDefault="00DA336D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Poisoning by cannabis (derivatives), intentional self-harm, initial encounter</w:t>
            </w:r>
          </w:p>
        </w:tc>
      </w:tr>
      <w:tr w:rsidR="00D43BAF" w:rsidRPr="00D43BAF" w14:paraId="10F542AB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70817222" w14:textId="16B85323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T407X2D</w:t>
            </w:r>
          </w:p>
        </w:tc>
        <w:tc>
          <w:tcPr>
            <w:tcW w:w="7695" w:type="dxa"/>
            <w:noWrap/>
            <w:hideMark/>
          </w:tcPr>
          <w:p w14:paraId="31046722" w14:textId="15DC621F" w:rsidR="00D43BAF" w:rsidRPr="00D43BAF" w:rsidRDefault="00DA336D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Poisoning by cannabis (derivatives), intentional self-harm, subsequent encounter</w:t>
            </w:r>
          </w:p>
        </w:tc>
      </w:tr>
      <w:tr w:rsidR="00D43BAF" w:rsidRPr="00D43BAF" w14:paraId="67A26DC7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2C0B6041" w14:textId="768D5B8D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T407X2S</w:t>
            </w:r>
          </w:p>
        </w:tc>
        <w:tc>
          <w:tcPr>
            <w:tcW w:w="7695" w:type="dxa"/>
            <w:noWrap/>
            <w:hideMark/>
          </w:tcPr>
          <w:p w14:paraId="4B78780D" w14:textId="2D4705B8" w:rsidR="00D43BAF" w:rsidRPr="00D43BAF" w:rsidRDefault="00DA336D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Poisoning by cannabis (derivatives), intentional self-harm, sequela</w:t>
            </w:r>
          </w:p>
        </w:tc>
      </w:tr>
      <w:tr w:rsidR="00D43BAF" w:rsidRPr="00D43BAF" w14:paraId="73443B5A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5D5A4A13" w14:textId="5D7D9861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T407X3A</w:t>
            </w:r>
          </w:p>
        </w:tc>
        <w:tc>
          <w:tcPr>
            <w:tcW w:w="7695" w:type="dxa"/>
            <w:noWrap/>
            <w:hideMark/>
          </w:tcPr>
          <w:p w14:paraId="6BD8B27C" w14:textId="3F84847F" w:rsidR="00D43BAF" w:rsidRPr="00D43BAF" w:rsidRDefault="00DA336D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Poisoning by cannabis (derivatives), assault, initial encounter</w:t>
            </w:r>
          </w:p>
        </w:tc>
      </w:tr>
      <w:tr w:rsidR="00D43BAF" w:rsidRPr="00D43BAF" w14:paraId="4C757711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1BA5D2B9" w14:textId="0DB43E00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T407X3D</w:t>
            </w:r>
          </w:p>
        </w:tc>
        <w:tc>
          <w:tcPr>
            <w:tcW w:w="7695" w:type="dxa"/>
            <w:noWrap/>
            <w:hideMark/>
          </w:tcPr>
          <w:p w14:paraId="4391D3C1" w14:textId="68474644" w:rsidR="00D43BAF" w:rsidRPr="00D43BAF" w:rsidRDefault="00005CD6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Poisoning by cannabis (derivatives), assault, subsequent encounter</w:t>
            </w:r>
          </w:p>
        </w:tc>
      </w:tr>
      <w:tr w:rsidR="00D43BAF" w:rsidRPr="00D43BAF" w14:paraId="0BF147BE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5165ACDA" w14:textId="69C39608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T407X3S</w:t>
            </w:r>
          </w:p>
        </w:tc>
        <w:tc>
          <w:tcPr>
            <w:tcW w:w="7695" w:type="dxa"/>
            <w:noWrap/>
            <w:hideMark/>
          </w:tcPr>
          <w:p w14:paraId="44A513B1" w14:textId="1F65DC9B" w:rsidR="00D43BAF" w:rsidRPr="00D43BAF" w:rsidRDefault="00005CD6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Poisoning by cannabis (derivatives), assault, sequela</w:t>
            </w:r>
          </w:p>
        </w:tc>
      </w:tr>
      <w:tr w:rsidR="00D43BAF" w:rsidRPr="00D43BAF" w14:paraId="7E8640EC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425A00B7" w14:textId="60D3221D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T407X4A</w:t>
            </w:r>
          </w:p>
        </w:tc>
        <w:tc>
          <w:tcPr>
            <w:tcW w:w="7695" w:type="dxa"/>
            <w:noWrap/>
            <w:hideMark/>
          </w:tcPr>
          <w:p w14:paraId="11DA4B45" w14:textId="75615438" w:rsidR="00D43BAF" w:rsidRPr="00D43BAF" w:rsidRDefault="005633D6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Poisoning by cannabis (derivatives), undetermined, initial encounter</w:t>
            </w:r>
          </w:p>
        </w:tc>
      </w:tr>
      <w:tr w:rsidR="00D43BAF" w:rsidRPr="00D43BAF" w14:paraId="5E8D1BF1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7F759A09" w14:textId="46EA33E5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T407X4D</w:t>
            </w:r>
          </w:p>
        </w:tc>
        <w:tc>
          <w:tcPr>
            <w:tcW w:w="7695" w:type="dxa"/>
            <w:noWrap/>
            <w:hideMark/>
          </w:tcPr>
          <w:p w14:paraId="5DA358A8" w14:textId="785648EC" w:rsidR="00D43BAF" w:rsidRPr="00D43BAF" w:rsidRDefault="005633D6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Poisoning by cannabis (derivatives), undetermined, subsequent encounter</w:t>
            </w:r>
          </w:p>
        </w:tc>
      </w:tr>
      <w:tr w:rsidR="00D43BAF" w:rsidRPr="00D43BAF" w14:paraId="5B82FCA1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6675D081" w14:textId="1BD9E893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T407X4S</w:t>
            </w:r>
          </w:p>
        </w:tc>
        <w:tc>
          <w:tcPr>
            <w:tcW w:w="7695" w:type="dxa"/>
            <w:noWrap/>
            <w:hideMark/>
          </w:tcPr>
          <w:p w14:paraId="50CCCA8A" w14:textId="776325B7" w:rsidR="00D43BAF" w:rsidRPr="00D43BAF" w:rsidRDefault="005633D6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Poisoning by cannabis (derivatives), undetermined, sequela</w:t>
            </w:r>
          </w:p>
        </w:tc>
      </w:tr>
      <w:tr w:rsidR="00D43BAF" w:rsidRPr="00D43BAF" w14:paraId="1FFB57F4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4B2286ED" w14:textId="781CFCFF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T407X5A</w:t>
            </w:r>
          </w:p>
        </w:tc>
        <w:tc>
          <w:tcPr>
            <w:tcW w:w="7695" w:type="dxa"/>
            <w:noWrap/>
            <w:hideMark/>
          </w:tcPr>
          <w:p w14:paraId="069F1528" w14:textId="67CDAA9D" w:rsidR="00D43BAF" w:rsidRPr="00D43BAF" w:rsidRDefault="005633D6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Adverse effect of cannabis (derivatives), initial encounter</w:t>
            </w:r>
          </w:p>
        </w:tc>
      </w:tr>
      <w:tr w:rsidR="00D43BAF" w:rsidRPr="00D43BAF" w14:paraId="2B421806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0869FCDE" w14:textId="50151E5E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T407X5D</w:t>
            </w:r>
          </w:p>
        </w:tc>
        <w:tc>
          <w:tcPr>
            <w:tcW w:w="7695" w:type="dxa"/>
            <w:noWrap/>
            <w:hideMark/>
          </w:tcPr>
          <w:p w14:paraId="6516803A" w14:textId="1101F3C9" w:rsidR="00D43BAF" w:rsidRPr="00D43BAF" w:rsidRDefault="005633D6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Adverse effect of cannabis (derivatives), subsequent encounter</w:t>
            </w:r>
          </w:p>
        </w:tc>
      </w:tr>
      <w:tr w:rsidR="00D43BAF" w:rsidRPr="00D43BAF" w14:paraId="72334DA2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21A067B0" w14:textId="4BA64E4D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T407X5S</w:t>
            </w:r>
          </w:p>
        </w:tc>
        <w:tc>
          <w:tcPr>
            <w:tcW w:w="7695" w:type="dxa"/>
            <w:noWrap/>
            <w:hideMark/>
          </w:tcPr>
          <w:p w14:paraId="21B685AF" w14:textId="3DFE5194" w:rsidR="00D43BAF" w:rsidRPr="00D43BAF" w:rsidRDefault="005633D6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Adverse effect of cannabis (derivatives), sequela</w:t>
            </w:r>
          </w:p>
        </w:tc>
      </w:tr>
      <w:tr w:rsidR="00D43BAF" w:rsidRPr="00D43BAF" w14:paraId="086583C6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35362F7F" w14:textId="6F3125C3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T407X6A</w:t>
            </w:r>
          </w:p>
        </w:tc>
        <w:tc>
          <w:tcPr>
            <w:tcW w:w="7695" w:type="dxa"/>
            <w:noWrap/>
            <w:hideMark/>
          </w:tcPr>
          <w:p w14:paraId="7AC8E77C" w14:textId="205F790A" w:rsidR="00D43BAF" w:rsidRPr="00D43BAF" w:rsidRDefault="005633D6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Underdosing of cannabis (derivatives), initial encounter</w:t>
            </w:r>
          </w:p>
        </w:tc>
      </w:tr>
      <w:tr w:rsidR="00D43BAF" w:rsidRPr="00D43BAF" w14:paraId="78AA4A29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397D02FE" w14:textId="6A360E31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T407X6D</w:t>
            </w:r>
          </w:p>
        </w:tc>
        <w:tc>
          <w:tcPr>
            <w:tcW w:w="7695" w:type="dxa"/>
            <w:noWrap/>
            <w:hideMark/>
          </w:tcPr>
          <w:p w14:paraId="0BE8AFBB" w14:textId="15187BAC" w:rsidR="00D43BAF" w:rsidRPr="00D43BAF" w:rsidRDefault="005633D6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Underdosing of cannabis (derivatives), subsequent encounter</w:t>
            </w:r>
          </w:p>
        </w:tc>
      </w:tr>
      <w:tr w:rsidR="00D43BAF" w:rsidRPr="00D43BAF" w14:paraId="40CC5B91" w14:textId="77777777" w:rsidTr="005633D6">
        <w:trPr>
          <w:trHeight w:val="290"/>
        </w:trPr>
        <w:tc>
          <w:tcPr>
            <w:tcW w:w="2251" w:type="dxa"/>
            <w:noWrap/>
            <w:hideMark/>
          </w:tcPr>
          <w:p w14:paraId="37EBEDB2" w14:textId="3476177A" w:rsidR="00D43BAF" w:rsidRPr="00D43BAF" w:rsidRDefault="00D43BAF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43BAF">
              <w:rPr>
                <w:rFonts w:ascii="Calibri" w:eastAsia="Times New Roman" w:hAnsi="Calibri" w:cs="Calibri"/>
                <w:color w:val="000000"/>
              </w:rPr>
              <w:t>T407X6S</w:t>
            </w:r>
          </w:p>
        </w:tc>
        <w:tc>
          <w:tcPr>
            <w:tcW w:w="7695" w:type="dxa"/>
            <w:noWrap/>
            <w:hideMark/>
          </w:tcPr>
          <w:p w14:paraId="710AA798" w14:textId="234DA995" w:rsidR="00D43BAF" w:rsidRPr="00D43BAF" w:rsidRDefault="005633D6" w:rsidP="00D43BAF">
            <w:pPr>
              <w:rPr>
                <w:rFonts w:ascii="Calibri" w:eastAsia="Times New Roman" w:hAnsi="Calibri" w:cs="Calibri"/>
                <w:color w:val="000000"/>
              </w:rPr>
            </w:pPr>
            <w:r w:rsidRPr="00DA336D">
              <w:rPr>
                <w:rFonts w:ascii="Calibri" w:eastAsia="Times New Roman" w:hAnsi="Calibri" w:cs="Calibri"/>
                <w:color w:val="000000"/>
              </w:rPr>
              <w:t>Underdosing of cannabis (derivatives), sequela</w:t>
            </w:r>
          </w:p>
        </w:tc>
      </w:tr>
    </w:tbl>
    <w:p w14:paraId="4327C0FF" w14:textId="77777777" w:rsidR="00627257" w:rsidRPr="0050468D" w:rsidRDefault="00627257">
      <w:pPr>
        <w:rPr>
          <w:b/>
          <w:bCs/>
        </w:rPr>
      </w:pPr>
    </w:p>
    <w:sectPr w:rsidR="00627257" w:rsidRPr="005046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48ED8" w14:textId="77777777" w:rsidR="008D080E" w:rsidRDefault="008D080E" w:rsidP="00F77AF8">
      <w:pPr>
        <w:spacing w:after="0" w:line="240" w:lineRule="auto"/>
      </w:pPr>
      <w:r>
        <w:separator/>
      </w:r>
    </w:p>
  </w:endnote>
  <w:endnote w:type="continuationSeparator" w:id="0">
    <w:p w14:paraId="4E5817D5" w14:textId="77777777" w:rsidR="008D080E" w:rsidRDefault="008D080E" w:rsidP="00F77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67AEA4" w14:textId="77777777" w:rsidR="00A33B3F" w:rsidRDefault="00A33B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491557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ACAC79" w14:textId="77777777" w:rsidR="00A33B3F" w:rsidRDefault="00A33B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6615F12" w14:textId="77777777" w:rsidR="00A33B3F" w:rsidRDefault="00A33B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8E31C" w14:textId="77777777" w:rsidR="00A33B3F" w:rsidRDefault="00A33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B9D2D" w14:textId="77777777" w:rsidR="008D080E" w:rsidRDefault="008D080E" w:rsidP="00F77AF8">
      <w:pPr>
        <w:spacing w:after="0" w:line="240" w:lineRule="auto"/>
      </w:pPr>
      <w:r>
        <w:separator/>
      </w:r>
    </w:p>
  </w:footnote>
  <w:footnote w:type="continuationSeparator" w:id="0">
    <w:p w14:paraId="519AE071" w14:textId="77777777" w:rsidR="008D080E" w:rsidRDefault="008D080E" w:rsidP="00F77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3B659" w14:textId="77777777" w:rsidR="00A33B3F" w:rsidRDefault="00A33B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E4DAD" w14:textId="77777777" w:rsidR="00A33B3F" w:rsidRDefault="00A33B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5F7E2" w14:textId="77777777" w:rsidR="00A33B3F" w:rsidRDefault="00A33B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B02"/>
    <w:rsid w:val="0000106D"/>
    <w:rsid w:val="000011AF"/>
    <w:rsid w:val="0000309D"/>
    <w:rsid w:val="00004EFC"/>
    <w:rsid w:val="00005CD6"/>
    <w:rsid w:val="00007648"/>
    <w:rsid w:val="00011959"/>
    <w:rsid w:val="000174CF"/>
    <w:rsid w:val="00021C1C"/>
    <w:rsid w:val="000349C6"/>
    <w:rsid w:val="00041858"/>
    <w:rsid w:val="000478DF"/>
    <w:rsid w:val="00094C67"/>
    <w:rsid w:val="00096F6C"/>
    <w:rsid w:val="00097DDD"/>
    <w:rsid w:val="000A26FD"/>
    <w:rsid w:val="000C20C5"/>
    <w:rsid w:val="000C5EC5"/>
    <w:rsid w:val="000E001C"/>
    <w:rsid w:val="000E5348"/>
    <w:rsid w:val="000F4943"/>
    <w:rsid w:val="000F681A"/>
    <w:rsid w:val="00120BD6"/>
    <w:rsid w:val="00135627"/>
    <w:rsid w:val="00140F88"/>
    <w:rsid w:val="00141E2B"/>
    <w:rsid w:val="00150E3F"/>
    <w:rsid w:val="00154647"/>
    <w:rsid w:val="00157F28"/>
    <w:rsid w:val="00163D40"/>
    <w:rsid w:val="00181C3A"/>
    <w:rsid w:val="00196E61"/>
    <w:rsid w:val="001A01AD"/>
    <w:rsid w:val="001A31E1"/>
    <w:rsid w:val="001B57E7"/>
    <w:rsid w:val="001C4F27"/>
    <w:rsid w:val="001E0F43"/>
    <w:rsid w:val="001E1D7C"/>
    <w:rsid w:val="001E39D7"/>
    <w:rsid w:val="001E3C69"/>
    <w:rsid w:val="001F661C"/>
    <w:rsid w:val="00222722"/>
    <w:rsid w:val="002347B6"/>
    <w:rsid w:val="00247F95"/>
    <w:rsid w:val="0025607C"/>
    <w:rsid w:val="00256443"/>
    <w:rsid w:val="00257438"/>
    <w:rsid w:val="00263E8C"/>
    <w:rsid w:val="0026790C"/>
    <w:rsid w:val="00272A23"/>
    <w:rsid w:val="00280FA6"/>
    <w:rsid w:val="002811E5"/>
    <w:rsid w:val="00287A9E"/>
    <w:rsid w:val="002935A5"/>
    <w:rsid w:val="002B28EE"/>
    <w:rsid w:val="002C6FF5"/>
    <w:rsid w:val="002D7806"/>
    <w:rsid w:val="002E66AA"/>
    <w:rsid w:val="002F451A"/>
    <w:rsid w:val="00301BA2"/>
    <w:rsid w:val="003151AB"/>
    <w:rsid w:val="00324562"/>
    <w:rsid w:val="00331299"/>
    <w:rsid w:val="003354C4"/>
    <w:rsid w:val="00335D4C"/>
    <w:rsid w:val="003629D9"/>
    <w:rsid w:val="00375C9A"/>
    <w:rsid w:val="00384C35"/>
    <w:rsid w:val="003968AE"/>
    <w:rsid w:val="00397060"/>
    <w:rsid w:val="003A4B9E"/>
    <w:rsid w:val="003B5156"/>
    <w:rsid w:val="003B6384"/>
    <w:rsid w:val="003B6881"/>
    <w:rsid w:val="003B70F2"/>
    <w:rsid w:val="003C54FB"/>
    <w:rsid w:val="003C78C9"/>
    <w:rsid w:val="003D68A0"/>
    <w:rsid w:val="003F15BF"/>
    <w:rsid w:val="003F7295"/>
    <w:rsid w:val="004033DB"/>
    <w:rsid w:val="00411E42"/>
    <w:rsid w:val="00413BDA"/>
    <w:rsid w:val="00416A77"/>
    <w:rsid w:val="0043220F"/>
    <w:rsid w:val="004352C5"/>
    <w:rsid w:val="00441063"/>
    <w:rsid w:val="00453264"/>
    <w:rsid w:val="004562FC"/>
    <w:rsid w:val="00460830"/>
    <w:rsid w:val="00463E18"/>
    <w:rsid w:val="004876B3"/>
    <w:rsid w:val="00491FFE"/>
    <w:rsid w:val="004928CA"/>
    <w:rsid w:val="0049491A"/>
    <w:rsid w:val="004B1A98"/>
    <w:rsid w:val="004C6C45"/>
    <w:rsid w:val="004D335F"/>
    <w:rsid w:val="004E54E7"/>
    <w:rsid w:val="004E734B"/>
    <w:rsid w:val="004F04C4"/>
    <w:rsid w:val="004F6843"/>
    <w:rsid w:val="0050468D"/>
    <w:rsid w:val="00513270"/>
    <w:rsid w:val="00514B47"/>
    <w:rsid w:val="00516E32"/>
    <w:rsid w:val="00536DCD"/>
    <w:rsid w:val="00537C5E"/>
    <w:rsid w:val="00541295"/>
    <w:rsid w:val="00546DA9"/>
    <w:rsid w:val="00555B78"/>
    <w:rsid w:val="00561BDF"/>
    <w:rsid w:val="005633D6"/>
    <w:rsid w:val="005764D8"/>
    <w:rsid w:val="005770C2"/>
    <w:rsid w:val="0058167C"/>
    <w:rsid w:val="00581BD5"/>
    <w:rsid w:val="00591229"/>
    <w:rsid w:val="005B3740"/>
    <w:rsid w:val="005B7775"/>
    <w:rsid w:val="005B7EC8"/>
    <w:rsid w:val="005C3D0C"/>
    <w:rsid w:val="005E08CE"/>
    <w:rsid w:val="005F002F"/>
    <w:rsid w:val="005F0990"/>
    <w:rsid w:val="005F392B"/>
    <w:rsid w:val="00604670"/>
    <w:rsid w:val="00614627"/>
    <w:rsid w:val="00621A80"/>
    <w:rsid w:val="00624E0E"/>
    <w:rsid w:val="00627257"/>
    <w:rsid w:val="00635C46"/>
    <w:rsid w:val="00654E2E"/>
    <w:rsid w:val="00666DD7"/>
    <w:rsid w:val="00685FE3"/>
    <w:rsid w:val="0069404A"/>
    <w:rsid w:val="006A49C3"/>
    <w:rsid w:val="006A58FE"/>
    <w:rsid w:val="006B2132"/>
    <w:rsid w:val="006B651E"/>
    <w:rsid w:val="006C5A9A"/>
    <w:rsid w:val="006D3C13"/>
    <w:rsid w:val="006E046C"/>
    <w:rsid w:val="006E3819"/>
    <w:rsid w:val="006E77FD"/>
    <w:rsid w:val="00703A91"/>
    <w:rsid w:val="00706210"/>
    <w:rsid w:val="00721872"/>
    <w:rsid w:val="00740016"/>
    <w:rsid w:val="007430E7"/>
    <w:rsid w:val="00750EB8"/>
    <w:rsid w:val="00763132"/>
    <w:rsid w:val="0077260A"/>
    <w:rsid w:val="0077288F"/>
    <w:rsid w:val="007733BF"/>
    <w:rsid w:val="00775280"/>
    <w:rsid w:val="007775B1"/>
    <w:rsid w:val="007A123E"/>
    <w:rsid w:val="007A4E56"/>
    <w:rsid w:val="007B15F8"/>
    <w:rsid w:val="007B1CFB"/>
    <w:rsid w:val="007C02B2"/>
    <w:rsid w:val="007C72C8"/>
    <w:rsid w:val="007D2DD2"/>
    <w:rsid w:val="007E59E4"/>
    <w:rsid w:val="007E5E35"/>
    <w:rsid w:val="007E62F5"/>
    <w:rsid w:val="007E7611"/>
    <w:rsid w:val="007F56FA"/>
    <w:rsid w:val="00807B6D"/>
    <w:rsid w:val="00821592"/>
    <w:rsid w:val="00825225"/>
    <w:rsid w:val="0082533C"/>
    <w:rsid w:val="0083057E"/>
    <w:rsid w:val="00831AB7"/>
    <w:rsid w:val="00833F77"/>
    <w:rsid w:val="00842604"/>
    <w:rsid w:val="00852BD7"/>
    <w:rsid w:val="0086007E"/>
    <w:rsid w:val="00862522"/>
    <w:rsid w:val="00864300"/>
    <w:rsid w:val="00864D39"/>
    <w:rsid w:val="008B679F"/>
    <w:rsid w:val="008B7FB4"/>
    <w:rsid w:val="008C5B6A"/>
    <w:rsid w:val="008C7FC1"/>
    <w:rsid w:val="008D06BA"/>
    <w:rsid w:val="008D080E"/>
    <w:rsid w:val="008D09CF"/>
    <w:rsid w:val="008D7A1F"/>
    <w:rsid w:val="008E112A"/>
    <w:rsid w:val="008E375A"/>
    <w:rsid w:val="00915F9D"/>
    <w:rsid w:val="009249C3"/>
    <w:rsid w:val="009453BC"/>
    <w:rsid w:val="00960DD4"/>
    <w:rsid w:val="00960E4D"/>
    <w:rsid w:val="00962EF5"/>
    <w:rsid w:val="00964F20"/>
    <w:rsid w:val="00977856"/>
    <w:rsid w:val="009807BA"/>
    <w:rsid w:val="009818E7"/>
    <w:rsid w:val="00985475"/>
    <w:rsid w:val="009A2502"/>
    <w:rsid w:val="009B4545"/>
    <w:rsid w:val="009B470B"/>
    <w:rsid w:val="009C4429"/>
    <w:rsid w:val="009C5854"/>
    <w:rsid w:val="009E2579"/>
    <w:rsid w:val="009F4F0A"/>
    <w:rsid w:val="00A06509"/>
    <w:rsid w:val="00A07353"/>
    <w:rsid w:val="00A17615"/>
    <w:rsid w:val="00A22099"/>
    <w:rsid w:val="00A2479B"/>
    <w:rsid w:val="00A33B3F"/>
    <w:rsid w:val="00A43D31"/>
    <w:rsid w:val="00A52D75"/>
    <w:rsid w:val="00A73C5A"/>
    <w:rsid w:val="00A83AFF"/>
    <w:rsid w:val="00A90146"/>
    <w:rsid w:val="00A92D8F"/>
    <w:rsid w:val="00AB4927"/>
    <w:rsid w:val="00AC3134"/>
    <w:rsid w:val="00AC4B02"/>
    <w:rsid w:val="00AD11F3"/>
    <w:rsid w:val="00AE6A2E"/>
    <w:rsid w:val="00AF17D8"/>
    <w:rsid w:val="00AF24B9"/>
    <w:rsid w:val="00B0002B"/>
    <w:rsid w:val="00B0447C"/>
    <w:rsid w:val="00B05FD3"/>
    <w:rsid w:val="00B07810"/>
    <w:rsid w:val="00B1271D"/>
    <w:rsid w:val="00B2307D"/>
    <w:rsid w:val="00B2402D"/>
    <w:rsid w:val="00B33433"/>
    <w:rsid w:val="00B33F47"/>
    <w:rsid w:val="00B379B2"/>
    <w:rsid w:val="00B44CD8"/>
    <w:rsid w:val="00B45595"/>
    <w:rsid w:val="00B4689A"/>
    <w:rsid w:val="00B470A5"/>
    <w:rsid w:val="00B534EC"/>
    <w:rsid w:val="00B72A15"/>
    <w:rsid w:val="00B775C1"/>
    <w:rsid w:val="00B96B37"/>
    <w:rsid w:val="00BA2AC0"/>
    <w:rsid w:val="00BB2076"/>
    <w:rsid w:val="00BB5C07"/>
    <w:rsid w:val="00BC6107"/>
    <w:rsid w:val="00BC758E"/>
    <w:rsid w:val="00BD5221"/>
    <w:rsid w:val="00BE1E84"/>
    <w:rsid w:val="00BE77FD"/>
    <w:rsid w:val="00BF17FE"/>
    <w:rsid w:val="00BF6C89"/>
    <w:rsid w:val="00C00812"/>
    <w:rsid w:val="00C02F37"/>
    <w:rsid w:val="00C128D9"/>
    <w:rsid w:val="00C12C99"/>
    <w:rsid w:val="00C13F34"/>
    <w:rsid w:val="00C15831"/>
    <w:rsid w:val="00C242D7"/>
    <w:rsid w:val="00C35429"/>
    <w:rsid w:val="00C36DA9"/>
    <w:rsid w:val="00C421A3"/>
    <w:rsid w:val="00C425B9"/>
    <w:rsid w:val="00C4344A"/>
    <w:rsid w:val="00C5112D"/>
    <w:rsid w:val="00C52FD6"/>
    <w:rsid w:val="00C64CF4"/>
    <w:rsid w:val="00C82B85"/>
    <w:rsid w:val="00C83772"/>
    <w:rsid w:val="00C856DE"/>
    <w:rsid w:val="00C93C76"/>
    <w:rsid w:val="00CA3BB3"/>
    <w:rsid w:val="00CA3F89"/>
    <w:rsid w:val="00CA4BB4"/>
    <w:rsid w:val="00CB294D"/>
    <w:rsid w:val="00CB6034"/>
    <w:rsid w:val="00CB7E78"/>
    <w:rsid w:val="00CC1110"/>
    <w:rsid w:val="00CD5800"/>
    <w:rsid w:val="00CE1040"/>
    <w:rsid w:val="00CF32E5"/>
    <w:rsid w:val="00CF74B5"/>
    <w:rsid w:val="00D009AD"/>
    <w:rsid w:val="00D00D6A"/>
    <w:rsid w:val="00D01AE6"/>
    <w:rsid w:val="00D16522"/>
    <w:rsid w:val="00D215AA"/>
    <w:rsid w:val="00D43BAF"/>
    <w:rsid w:val="00D510F4"/>
    <w:rsid w:val="00D62E18"/>
    <w:rsid w:val="00D77304"/>
    <w:rsid w:val="00D8326F"/>
    <w:rsid w:val="00D85E14"/>
    <w:rsid w:val="00D86AA1"/>
    <w:rsid w:val="00D92C0A"/>
    <w:rsid w:val="00DA336D"/>
    <w:rsid w:val="00DA6D19"/>
    <w:rsid w:val="00DA7847"/>
    <w:rsid w:val="00DA7B34"/>
    <w:rsid w:val="00DB1B95"/>
    <w:rsid w:val="00DB472C"/>
    <w:rsid w:val="00DB7403"/>
    <w:rsid w:val="00DC4390"/>
    <w:rsid w:val="00DD1396"/>
    <w:rsid w:val="00DD73CB"/>
    <w:rsid w:val="00E029B6"/>
    <w:rsid w:val="00E033CA"/>
    <w:rsid w:val="00E10E95"/>
    <w:rsid w:val="00E11971"/>
    <w:rsid w:val="00E1259E"/>
    <w:rsid w:val="00E14099"/>
    <w:rsid w:val="00E21956"/>
    <w:rsid w:val="00E24F06"/>
    <w:rsid w:val="00E32BAF"/>
    <w:rsid w:val="00E366F8"/>
    <w:rsid w:val="00E422CB"/>
    <w:rsid w:val="00E5435B"/>
    <w:rsid w:val="00E641FC"/>
    <w:rsid w:val="00E66108"/>
    <w:rsid w:val="00E66901"/>
    <w:rsid w:val="00E67485"/>
    <w:rsid w:val="00E71628"/>
    <w:rsid w:val="00E81D4E"/>
    <w:rsid w:val="00E843A3"/>
    <w:rsid w:val="00E90298"/>
    <w:rsid w:val="00E96C3F"/>
    <w:rsid w:val="00EB2587"/>
    <w:rsid w:val="00EC5BD0"/>
    <w:rsid w:val="00ED45E6"/>
    <w:rsid w:val="00ED7514"/>
    <w:rsid w:val="00EE1FED"/>
    <w:rsid w:val="00EE3069"/>
    <w:rsid w:val="00F0424E"/>
    <w:rsid w:val="00F13390"/>
    <w:rsid w:val="00F13639"/>
    <w:rsid w:val="00F15326"/>
    <w:rsid w:val="00F2256C"/>
    <w:rsid w:val="00F27605"/>
    <w:rsid w:val="00F35912"/>
    <w:rsid w:val="00F4049D"/>
    <w:rsid w:val="00F44320"/>
    <w:rsid w:val="00F501BC"/>
    <w:rsid w:val="00F77AF8"/>
    <w:rsid w:val="00F805A9"/>
    <w:rsid w:val="00F81D85"/>
    <w:rsid w:val="00F92F2E"/>
    <w:rsid w:val="00FB4108"/>
    <w:rsid w:val="00FB7107"/>
    <w:rsid w:val="00FD0FE6"/>
    <w:rsid w:val="00FD415C"/>
    <w:rsid w:val="00FE4742"/>
    <w:rsid w:val="00FE4885"/>
    <w:rsid w:val="00FF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449BFB"/>
  <w15:chartTrackingRefBased/>
  <w15:docId w15:val="{F0A23BEE-7A1F-4A39-A1BB-B48810A7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7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AF8"/>
  </w:style>
  <w:style w:type="paragraph" w:styleId="Footer">
    <w:name w:val="footer"/>
    <w:basedOn w:val="Normal"/>
    <w:link w:val="FooterChar"/>
    <w:uiPriority w:val="99"/>
    <w:unhideWhenUsed/>
    <w:rsid w:val="00F77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2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DF56285CE6404F895F67FAEEEFDE4C" ma:contentTypeVersion="6" ma:contentTypeDescription="Create a new document." ma:contentTypeScope="" ma:versionID="39ede8e10db4e4975b20358511c7e231">
  <xsd:schema xmlns:xsd="http://www.w3.org/2001/XMLSchema" xmlns:xs="http://www.w3.org/2001/XMLSchema" xmlns:p="http://schemas.microsoft.com/office/2006/metadata/properties" xmlns:ns2="df50f8f0-50f8-4db1-9626-78d7d876e29f" xmlns:ns3="755a1ee3-dadc-4053-a629-477cbbe9ac18" targetNamespace="http://schemas.microsoft.com/office/2006/metadata/properties" ma:root="true" ma:fieldsID="4c59bdd67b8661f9f94c3828e201c01a" ns2:_="" ns3:_="">
    <xsd:import namespace="df50f8f0-50f8-4db1-9626-78d7d876e29f"/>
    <xsd:import namespace="755a1ee3-dadc-4053-a629-477cbbe9ac1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0f8f0-50f8-4db1-9626-78d7d876e2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a1ee3-dadc-4053-a629-477cbbe9a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4D432-30B6-4962-B89B-13A1E48972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FBF30-66CD-4F8F-B9B0-A987D3D86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50f8f0-50f8-4db1-9626-78d7d876e29f"/>
    <ds:schemaRef ds:uri="755a1ee3-dadc-4053-a629-477cbbe9a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02C053-01E6-477F-82BF-4F39312FA3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JulieAnne M. Perry</dc:creator>
  <cp:keywords/>
  <dc:description/>
  <cp:lastModifiedBy>JulieAnne Perry</cp:lastModifiedBy>
  <cp:revision>18</cp:revision>
  <dcterms:created xsi:type="dcterms:W3CDTF">2020-02-07T21:54:00Z</dcterms:created>
  <dcterms:modified xsi:type="dcterms:W3CDTF">2021-02-19T19:47:00Z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0x010100C7DF56285CE6404F895F67FAEEEFDE4C</vt:lpwstr>
  </property>
</Properties>
</file>